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7895A50E" w:rsidR="00F30E1D" w:rsidRPr="00572BF7" w:rsidRDefault="00F30E1D" w:rsidP="00F30E1D">
      <w:pPr>
        <w:pStyle w:val="aff2"/>
        <w:rPr>
          <w:rFonts w:eastAsia="宋体"/>
          <w:lang w:eastAsia="zh-CN"/>
        </w:rPr>
      </w:pPr>
      <w:bookmarkStart w:id="0" w:name="_Hlk189858009"/>
      <w:bookmarkStart w:id="1" w:name="_Ref399006623"/>
      <w:bookmarkStart w:id="2" w:name="_Toc92513360"/>
      <w:bookmarkEnd w:id="0"/>
      <w:r w:rsidRPr="0004538C">
        <w:t xml:space="preserve">3GPP TSG-RAN WG4 Meeting </w:t>
      </w:r>
      <w:r w:rsidRPr="007B7799">
        <w:rPr>
          <w:szCs w:val="22"/>
        </w:rPr>
        <w:t>#</w:t>
      </w:r>
      <w:r w:rsidRPr="007B7799">
        <w:rPr>
          <w:rFonts w:cs="Arial"/>
          <w:szCs w:val="22"/>
        </w:rPr>
        <w:t>1</w:t>
      </w:r>
      <w:r>
        <w:rPr>
          <w:rFonts w:cs="Arial"/>
          <w:szCs w:val="22"/>
        </w:rPr>
        <w:t>1</w:t>
      </w:r>
      <w:r w:rsidR="00366AAF">
        <w:rPr>
          <w:rFonts w:cs="Arial"/>
          <w:szCs w:val="22"/>
        </w:rPr>
        <w:t>4</w:t>
      </w:r>
      <w:r w:rsidR="008A5E8D">
        <w:rPr>
          <w:rFonts w:cs="Arial"/>
          <w:szCs w:val="22"/>
        </w:rPr>
        <w:t>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D75F9" w:rsidRPr="003D75F9">
        <w:t>R4-2</w:t>
      </w:r>
      <w:r w:rsidR="00366AAF">
        <w:t>5</w:t>
      </w:r>
      <w:r w:rsidR="00A97D07">
        <w:t>04283</w:t>
      </w:r>
    </w:p>
    <w:p w14:paraId="543D65CC" w14:textId="55019047" w:rsidR="009805DE" w:rsidRPr="00444A16" w:rsidRDefault="008A5E8D" w:rsidP="009805DE">
      <w:pPr>
        <w:pStyle w:val="aff2"/>
        <w:rPr>
          <w:rFonts w:eastAsia="宋体"/>
          <w:lang w:eastAsia="zh-CN"/>
        </w:rPr>
      </w:pPr>
      <w:r>
        <w:rPr>
          <w:rFonts w:eastAsia="宋体"/>
          <w:lang w:eastAsia="zh-CN"/>
        </w:rPr>
        <w:t>Wuhan</w:t>
      </w:r>
      <w:r w:rsidR="00F30E1D">
        <w:rPr>
          <w:rFonts w:eastAsia="宋体"/>
          <w:lang w:eastAsia="zh-CN"/>
        </w:rPr>
        <w:t>,</w:t>
      </w:r>
      <w:r w:rsidR="00366AAF">
        <w:rPr>
          <w:rFonts w:eastAsia="宋体"/>
          <w:lang w:eastAsia="zh-CN"/>
        </w:rPr>
        <w:t xml:space="preserve"> </w:t>
      </w:r>
      <w:r>
        <w:rPr>
          <w:rFonts w:eastAsia="宋体"/>
          <w:lang w:eastAsia="zh-CN"/>
        </w:rPr>
        <w:t>China</w:t>
      </w:r>
      <w:r w:rsidR="00F30E1D" w:rsidRPr="00E8356A">
        <w:rPr>
          <w:rFonts w:eastAsia="宋体"/>
          <w:lang w:eastAsia="zh-CN"/>
        </w:rPr>
        <w:t xml:space="preserve">, </w:t>
      </w:r>
      <w:r>
        <w:rPr>
          <w:rFonts w:eastAsia="宋体"/>
          <w:lang w:eastAsia="zh-CN"/>
        </w:rPr>
        <w:t>April</w:t>
      </w:r>
      <w:r w:rsidR="00F30E1D" w:rsidRPr="00E8356A">
        <w:rPr>
          <w:rFonts w:eastAsia="宋体"/>
          <w:lang w:eastAsia="zh-CN"/>
        </w:rPr>
        <w:t xml:space="preserve"> </w:t>
      </w:r>
      <w:r>
        <w:rPr>
          <w:rFonts w:eastAsia="宋体"/>
          <w:lang w:eastAsia="zh-CN"/>
        </w:rPr>
        <w:t>7</w:t>
      </w:r>
      <w:r w:rsidR="00F30E1D">
        <w:rPr>
          <w:rFonts w:eastAsia="宋体"/>
          <w:lang w:eastAsia="zh-CN"/>
        </w:rPr>
        <w:t>th</w:t>
      </w:r>
      <w:r w:rsidR="00F30E1D" w:rsidRPr="00E8356A">
        <w:rPr>
          <w:rFonts w:eastAsia="宋体"/>
          <w:lang w:eastAsia="zh-CN"/>
        </w:rPr>
        <w:t xml:space="preserve"> – </w:t>
      </w:r>
      <w:r>
        <w:rPr>
          <w:rFonts w:eastAsia="宋体"/>
          <w:lang w:eastAsia="zh-CN"/>
        </w:rPr>
        <w:t>April</w:t>
      </w:r>
      <w:r w:rsidR="00366AAF" w:rsidRPr="00E8356A">
        <w:rPr>
          <w:rFonts w:eastAsia="宋体"/>
          <w:lang w:eastAsia="zh-CN"/>
        </w:rPr>
        <w:t xml:space="preserve"> </w:t>
      </w:r>
      <w:r>
        <w:rPr>
          <w:rFonts w:eastAsia="宋体"/>
          <w:lang w:eastAsia="zh-CN"/>
        </w:rPr>
        <w:t>11th</w:t>
      </w:r>
      <w:r w:rsidR="00F30E1D" w:rsidRPr="00E8356A">
        <w:rPr>
          <w:rFonts w:eastAsia="宋体"/>
          <w:lang w:eastAsia="zh-CN"/>
        </w:rPr>
        <w:t>, 202</w:t>
      </w:r>
      <w:r w:rsidR="00366AAF">
        <w:rPr>
          <w:rFonts w:eastAsia="宋体"/>
          <w:lang w:eastAsia="zh-CN"/>
        </w:rPr>
        <w:t>5</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557FD2A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A50DF4">
        <w:rPr>
          <w:rFonts w:ascii="Arial" w:hAnsi="Arial" w:cs="Arial" w:hint="eastAsia"/>
          <w:sz w:val="22"/>
        </w:rPr>
        <w:t>signalling</w:t>
      </w:r>
      <w:r w:rsidR="00A50DF4">
        <w:rPr>
          <w:rFonts w:ascii="Arial" w:hAnsi="Arial" w:cs="Arial"/>
          <w:sz w:val="22"/>
        </w:rPr>
        <w:t xml:space="preserve"> aspect of fragmented carriers</w:t>
      </w:r>
    </w:p>
    <w:p w14:paraId="18BCBE70" w14:textId="19D0A80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w:t>
      </w:r>
      <w:r w:rsidR="0011207F">
        <w:rPr>
          <w:rFonts w:ascii="Arial" w:hAnsi="Arial" w:cs="Arial"/>
          <w:sz w:val="22"/>
        </w:rPr>
        <w:t>5</w:t>
      </w:r>
      <w:r w:rsidR="00C618EA">
        <w:rPr>
          <w:rFonts w:ascii="Arial" w:hAnsi="Arial" w:cs="Arial"/>
          <w:sz w:val="22"/>
        </w:rPr>
        <w:t>.</w:t>
      </w:r>
      <w:r w:rsidR="001D5A5E">
        <w:rPr>
          <w:rFonts w:ascii="Arial" w:hAnsi="Arial" w:cs="Arial"/>
          <w:sz w:val="22"/>
        </w:rPr>
        <w:t>2</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1"/>
    <w:bookmarkEnd w:id="2"/>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0A3E7645" w:rsidR="00ED4F4F" w:rsidRDefault="009D65D5" w:rsidP="00AB1467">
      <w:pPr>
        <w:jc w:val="both"/>
      </w:pPr>
      <w:r>
        <w:t xml:space="preserve">The SI of </w:t>
      </w:r>
      <w:r w:rsidRPr="009D65D5">
        <w:t xml:space="preserve">NR FR1 DL Fragmented Carriers </w:t>
      </w:r>
      <w:r>
        <w:t>was approved at</w:t>
      </w:r>
      <w:r w:rsidR="00E52225">
        <w:t xml:space="preserve"> RAN#</w:t>
      </w:r>
      <w:r>
        <w:t>104</w:t>
      </w:r>
      <w:r w:rsidR="007B3E91">
        <w:t>.</w:t>
      </w:r>
      <w:r w:rsidR="00FE53D6">
        <w:t xml:space="preserve"> During </w:t>
      </w:r>
      <w:r w:rsidR="00215253">
        <w:t xml:space="preserve">previous </w:t>
      </w:r>
      <w:r w:rsidR="00215253">
        <w:rPr>
          <w:rFonts w:hint="eastAsia"/>
        </w:rPr>
        <w:t>RAN4</w:t>
      </w:r>
      <w:r w:rsidR="00215253">
        <w:t xml:space="preserve"> meetings, the signalling aspect was </w:t>
      </w:r>
      <w:r w:rsidR="00D05F95">
        <w:t>discussed but there are still open issues to be decided</w:t>
      </w:r>
      <w:r w:rsidR="00215253">
        <w:t xml:space="preserve">. </w:t>
      </w:r>
      <w:r w:rsidR="006C46AD">
        <w:t>For</w:t>
      </w:r>
      <w:r w:rsidR="00215253">
        <w:t xml:space="preserve"> this meeting, we provided the initial performance evaluation in [6]. In this document, we would like to discuss the signalling aspect accordingly.</w:t>
      </w:r>
    </w:p>
    <w:p w14:paraId="4C722188" w14:textId="64B8A534" w:rsidR="00A222AD" w:rsidRDefault="00062E8E" w:rsidP="00A222AD">
      <w:pPr>
        <w:pStyle w:val="1"/>
        <w:spacing w:after="240"/>
        <w:rPr>
          <w:rFonts w:eastAsia="宋体"/>
          <w:lang w:eastAsia="zh-CN"/>
        </w:rPr>
      </w:pPr>
      <w:r>
        <w:rPr>
          <w:rFonts w:eastAsia="宋体" w:hint="eastAsia"/>
          <w:lang w:eastAsia="zh-CN"/>
        </w:rPr>
        <w:t>Discussion</w:t>
      </w:r>
    </w:p>
    <w:p w14:paraId="6E09E235" w14:textId="1783AE47" w:rsidR="00C02834" w:rsidRPr="007C7E06" w:rsidRDefault="00284A64" w:rsidP="00C02834">
      <w:pPr>
        <w:pStyle w:val="2"/>
        <w:spacing w:after="240"/>
      </w:pPr>
      <w:r>
        <w:t xml:space="preserve">Triggering </w:t>
      </w:r>
      <w:r w:rsidR="001631CF">
        <w:t>condition</w:t>
      </w:r>
    </w:p>
    <w:p w14:paraId="714B0E06" w14:textId="3B0BBA51" w:rsidR="00270C8D" w:rsidRDefault="005742E9" w:rsidP="00175B0B">
      <w:pPr>
        <w:jc w:val="both"/>
        <w:rPr>
          <w:rFonts w:eastAsiaTheme="minorEastAsia"/>
        </w:rPr>
      </w:pPr>
      <w:r>
        <w:rPr>
          <w:rFonts w:eastAsiaTheme="minorEastAsia" w:hint="eastAsia"/>
        </w:rPr>
        <w:t>At</w:t>
      </w:r>
      <w:r>
        <w:rPr>
          <w:rFonts w:eastAsiaTheme="minorEastAsia"/>
        </w:rPr>
        <w:t xml:space="preserve"> </w:t>
      </w:r>
      <w:r w:rsidR="00766E2C">
        <w:rPr>
          <w:rFonts w:eastAsiaTheme="minorEastAsia"/>
        </w:rPr>
        <w:t>previous</w:t>
      </w:r>
      <w:r>
        <w:rPr>
          <w:rFonts w:eastAsiaTheme="minorEastAsia"/>
        </w:rPr>
        <w:t xml:space="preserve"> me</w:t>
      </w:r>
      <w:r w:rsidR="007527DA">
        <w:rPr>
          <w:rFonts w:eastAsiaTheme="minorEastAsia"/>
        </w:rPr>
        <w:t>e</w:t>
      </w:r>
      <w:r>
        <w:rPr>
          <w:rFonts w:eastAsiaTheme="minorEastAsia"/>
        </w:rPr>
        <w:t>ting</w:t>
      </w:r>
      <w:r w:rsidR="00766E2C">
        <w:rPr>
          <w:rFonts w:eastAsiaTheme="minorEastAsia"/>
        </w:rPr>
        <w:t>s</w:t>
      </w:r>
      <w:r w:rsidR="007527DA">
        <w:rPr>
          <w:rFonts w:eastAsiaTheme="minorEastAsia"/>
        </w:rPr>
        <w:t>, the t</w:t>
      </w:r>
      <w:r w:rsidR="007527DA" w:rsidRPr="007527DA">
        <w:rPr>
          <w:rFonts w:eastAsiaTheme="minorEastAsia"/>
        </w:rPr>
        <w:t xml:space="preserve">riggering condition to enable </w:t>
      </w:r>
      <w:r w:rsidR="007527DA">
        <w:rPr>
          <w:rFonts w:eastAsiaTheme="minorEastAsia"/>
        </w:rPr>
        <w:t>“</w:t>
      </w:r>
      <w:r w:rsidR="007527DA" w:rsidRPr="007527DA">
        <w:rPr>
          <w:rFonts w:eastAsiaTheme="minorEastAsia"/>
        </w:rPr>
        <w:t>One RF Rx chain”</w:t>
      </w:r>
      <w:r w:rsidR="007527DA">
        <w:rPr>
          <w:rFonts w:eastAsiaTheme="minorEastAsia"/>
        </w:rPr>
        <w:t xml:space="preserve"> was discussed. </w:t>
      </w:r>
      <w:r w:rsidR="00270C8D">
        <w:rPr>
          <w:rFonts w:eastAsiaTheme="minorEastAsia"/>
        </w:rPr>
        <w:t xml:space="preserve">To our understanding, whether a triggering condition is needed is dependent on the expected RF performance of “One RF Rx chain”. If the RF performance is comparable with existing CA RF requirements, </w:t>
      </w:r>
      <w:r w:rsidR="00893DB8">
        <w:rPr>
          <w:rFonts w:eastAsiaTheme="minorEastAsia"/>
        </w:rPr>
        <w:t>a</w:t>
      </w:r>
      <w:r w:rsidR="00270C8D">
        <w:rPr>
          <w:rFonts w:eastAsiaTheme="minorEastAsia"/>
        </w:rPr>
        <w:t xml:space="preserve"> specific triggering condition</w:t>
      </w:r>
      <w:r w:rsidR="00724B86">
        <w:rPr>
          <w:rFonts w:eastAsiaTheme="minorEastAsia"/>
        </w:rPr>
        <w:t xml:space="preserve"> is not necessary</w:t>
      </w:r>
      <w:r w:rsidR="00270C8D">
        <w:rPr>
          <w:rFonts w:eastAsiaTheme="minorEastAsia"/>
        </w:rPr>
        <w:t>.</w:t>
      </w:r>
    </w:p>
    <w:p w14:paraId="1EB11D2B" w14:textId="48013296" w:rsidR="00270C8D" w:rsidRPr="0083009F" w:rsidRDefault="00270C8D" w:rsidP="00175B0B">
      <w:pPr>
        <w:jc w:val="both"/>
        <w:rPr>
          <w:rFonts w:eastAsiaTheme="minorEastAsia"/>
          <w:b/>
        </w:rPr>
      </w:pPr>
      <w:r w:rsidRPr="0083009F">
        <w:rPr>
          <w:rFonts w:eastAsiaTheme="minorEastAsia"/>
          <w:b/>
        </w:rPr>
        <w:t xml:space="preserve">Observation 1: </w:t>
      </w:r>
      <w:r w:rsidR="00724B86" w:rsidRPr="0083009F">
        <w:rPr>
          <w:rFonts w:eastAsiaTheme="minorEastAsia"/>
          <w:b/>
        </w:rPr>
        <w:t>If the RF performance of “One RF Rx chain” is comparable with existing CA RF requirements, a specific triggering condition is not necessary.</w:t>
      </w:r>
    </w:p>
    <w:p w14:paraId="130D12B7" w14:textId="0D027B13" w:rsidR="00270C8D" w:rsidRDefault="00270C8D" w:rsidP="00175B0B">
      <w:pPr>
        <w:jc w:val="both"/>
        <w:rPr>
          <w:rFonts w:eastAsiaTheme="minorEastAsia"/>
        </w:rPr>
      </w:pPr>
      <w:r>
        <w:rPr>
          <w:rFonts w:eastAsiaTheme="minorEastAsia"/>
        </w:rPr>
        <w:t xml:space="preserve">In this meeting we provided some RF performance evaluation </w:t>
      </w:r>
      <w:r w:rsidRPr="00724A3B">
        <w:rPr>
          <w:rFonts w:eastAsiaTheme="minorEastAsia"/>
        </w:rPr>
        <w:t xml:space="preserve">results </w:t>
      </w:r>
      <w:r w:rsidRPr="00A97D07">
        <w:rPr>
          <w:rFonts w:eastAsiaTheme="minorEastAsia"/>
        </w:rPr>
        <w:t>in [6]. B</w:t>
      </w:r>
      <w:r w:rsidRPr="00724A3B">
        <w:rPr>
          <w:rFonts w:eastAsiaTheme="minorEastAsia"/>
        </w:rPr>
        <w:t>ased on the eva</w:t>
      </w:r>
      <w:r>
        <w:rPr>
          <w:rFonts w:eastAsiaTheme="minorEastAsia"/>
        </w:rPr>
        <w:t>luation results, we have the observation that the relaxation required for “</w:t>
      </w:r>
      <w:r w:rsidRPr="007527DA">
        <w:rPr>
          <w:rFonts w:eastAsiaTheme="minorEastAsia"/>
        </w:rPr>
        <w:t>One RF Rx chain”</w:t>
      </w:r>
      <w:r>
        <w:rPr>
          <w:rFonts w:eastAsiaTheme="minorEastAsia"/>
        </w:rPr>
        <w:t xml:space="preserve"> is &lt;10dB for REFSENS and &lt;2dB for ACS/IBB. This amount of relaxation is at the same level of many MSD exceptions of normal CA configurations. </w:t>
      </w:r>
    </w:p>
    <w:p w14:paraId="52AD0AEA" w14:textId="27D8C4CF" w:rsidR="00270C8D" w:rsidRDefault="00270C8D" w:rsidP="00175B0B">
      <w:pPr>
        <w:jc w:val="both"/>
        <w:rPr>
          <w:rFonts w:eastAsiaTheme="minorEastAsia"/>
          <w:b/>
        </w:rPr>
      </w:pPr>
      <w:r w:rsidRPr="00B96061">
        <w:rPr>
          <w:rFonts w:eastAsiaTheme="minorEastAsia"/>
          <w:b/>
        </w:rPr>
        <w:t xml:space="preserve">Observation 2: </w:t>
      </w:r>
      <w:r w:rsidR="00EE6298" w:rsidRPr="00B96061">
        <w:rPr>
          <w:rFonts w:eastAsiaTheme="minorEastAsia"/>
          <w:b/>
        </w:rPr>
        <w:t xml:space="preserve">Current RF performance evaluation shows the relaxation required for </w:t>
      </w:r>
      <w:r w:rsidRPr="00B96061">
        <w:rPr>
          <w:rFonts w:eastAsiaTheme="minorEastAsia"/>
          <w:b/>
        </w:rPr>
        <w:t>“One RF Rx chain</w:t>
      </w:r>
      <w:r w:rsidR="00EE6298" w:rsidRPr="00B96061">
        <w:rPr>
          <w:rFonts w:eastAsiaTheme="minorEastAsia"/>
          <w:b/>
        </w:rPr>
        <w:t xml:space="preserve"> is at the same level of many MSD exceptions of </w:t>
      </w:r>
      <w:r w:rsidR="0021799C" w:rsidRPr="00B96061">
        <w:rPr>
          <w:rFonts w:eastAsiaTheme="minorEastAsia"/>
          <w:b/>
        </w:rPr>
        <w:t>existing</w:t>
      </w:r>
      <w:r w:rsidR="00EE6298" w:rsidRPr="00B96061">
        <w:rPr>
          <w:rFonts w:eastAsiaTheme="minorEastAsia"/>
          <w:b/>
        </w:rPr>
        <w:t xml:space="preserve"> CA configurations</w:t>
      </w:r>
      <w:r w:rsidR="00B96061">
        <w:rPr>
          <w:rFonts w:eastAsiaTheme="minorEastAsia"/>
          <w:b/>
        </w:rPr>
        <w:t>.</w:t>
      </w:r>
    </w:p>
    <w:p w14:paraId="42030374" w14:textId="375F3E4F" w:rsidR="00431238" w:rsidRPr="00B96061" w:rsidRDefault="00431238" w:rsidP="00175B0B">
      <w:pPr>
        <w:jc w:val="both"/>
        <w:rPr>
          <w:rFonts w:eastAsiaTheme="minorEastAsia"/>
          <w:b/>
        </w:rPr>
      </w:pPr>
      <w:r>
        <w:rPr>
          <w:rFonts w:eastAsiaTheme="minorEastAsia"/>
        </w:rPr>
        <w:t>Based on the performance evaluation, we think it’s possible that network handles the “</w:t>
      </w:r>
      <w:r w:rsidRPr="007527DA">
        <w:rPr>
          <w:rFonts w:eastAsiaTheme="minorEastAsia"/>
        </w:rPr>
        <w:t>One RF Rx chain”</w:t>
      </w:r>
      <w:r>
        <w:rPr>
          <w:rFonts w:eastAsiaTheme="minorEastAsia"/>
        </w:rPr>
        <w:t xml:space="preserve"> in the same way of normal CA configurations, i.e. no special triggering condition is needed. This approach </w:t>
      </w:r>
      <w:r w:rsidR="00D21475">
        <w:rPr>
          <w:rFonts w:eastAsiaTheme="minorEastAsia"/>
        </w:rPr>
        <w:t xml:space="preserve">could lead to fast deployment of this new feature once the UE could support “One RF Rx chain” on certain band. </w:t>
      </w:r>
      <w:r w:rsidR="00B82958">
        <w:rPr>
          <w:rFonts w:eastAsiaTheme="minorEastAsia"/>
        </w:rPr>
        <w:t>We think it could be considered as the baseline solution.</w:t>
      </w:r>
    </w:p>
    <w:p w14:paraId="726F217B" w14:textId="6358D0B8" w:rsidR="00F91184" w:rsidRDefault="00F91184" w:rsidP="00175B0B">
      <w:pPr>
        <w:jc w:val="both"/>
        <w:rPr>
          <w:rFonts w:eastAsiaTheme="minorEastAsia"/>
          <w:b/>
        </w:rPr>
      </w:pPr>
      <w:r w:rsidRPr="00A52BA1">
        <w:rPr>
          <w:rFonts w:eastAsiaTheme="minorEastAsia"/>
          <w:b/>
        </w:rPr>
        <w:t xml:space="preserve">Proposal 1: The “One RF Rx chain” </w:t>
      </w:r>
      <w:r w:rsidR="00F51095">
        <w:rPr>
          <w:rFonts w:eastAsiaTheme="minorEastAsia"/>
          <w:b/>
        </w:rPr>
        <w:t>could be</w:t>
      </w:r>
      <w:r w:rsidRPr="00A52BA1">
        <w:rPr>
          <w:rFonts w:eastAsiaTheme="minorEastAsia"/>
          <w:b/>
        </w:rPr>
        <w:t xml:space="preserve"> handled in the same way of normal CA configurations</w:t>
      </w:r>
      <w:r w:rsidR="001A3537">
        <w:rPr>
          <w:rFonts w:eastAsiaTheme="minorEastAsia"/>
          <w:b/>
        </w:rPr>
        <w:t xml:space="preserve"> without triggering condition</w:t>
      </w:r>
      <w:r w:rsidRPr="00A52BA1">
        <w:rPr>
          <w:rFonts w:eastAsiaTheme="minorEastAsia"/>
          <w:b/>
        </w:rPr>
        <w:t xml:space="preserve">. </w:t>
      </w:r>
      <w:r w:rsidR="00B82958">
        <w:rPr>
          <w:rFonts w:eastAsiaTheme="minorEastAsia"/>
          <w:b/>
        </w:rPr>
        <w:t>This approach could be considered as the baseline solution.</w:t>
      </w:r>
    </w:p>
    <w:p w14:paraId="3D14F7DA" w14:textId="3FB3F8BF" w:rsidR="00137A48" w:rsidRDefault="007E5A90" w:rsidP="00137A48">
      <w:pPr>
        <w:jc w:val="both"/>
        <w:rPr>
          <w:rFonts w:eastAsiaTheme="minorEastAsia"/>
        </w:rPr>
      </w:pPr>
      <w:r>
        <w:rPr>
          <w:rFonts w:eastAsiaTheme="minorEastAsia"/>
        </w:rPr>
        <w:t xml:space="preserve">Although the </w:t>
      </w:r>
      <w:r w:rsidR="008761A3">
        <w:rPr>
          <w:rFonts w:eastAsiaTheme="minorEastAsia"/>
        </w:rPr>
        <w:t xml:space="preserve">evaluation shows the </w:t>
      </w:r>
      <w:r>
        <w:rPr>
          <w:rFonts w:eastAsiaTheme="minorEastAsia"/>
        </w:rPr>
        <w:t xml:space="preserve">RF performance </w:t>
      </w:r>
      <w:r w:rsidR="008761A3">
        <w:rPr>
          <w:rFonts w:eastAsiaTheme="minorEastAsia"/>
        </w:rPr>
        <w:t>of “One RF Rx chain” is promising</w:t>
      </w:r>
      <w:r>
        <w:rPr>
          <w:rFonts w:eastAsiaTheme="minorEastAsia"/>
        </w:rPr>
        <w:t xml:space="preserve"> </w:t>
      </w:r>
      <w:r w:rsidR="00137A48">
        <w:rPr>
          <w:rFonts w:eastAsiaTheme="minorEastAsia"/>
        </w:rPr>
        <w:t>with</w:t>
      </w:r>
      <w:r>
        <w:rPr>
          <w:rFonts w:eastAsiaTheme="minorEastAsia"/>
        </w:rPr>
        <w:t xml:space="preserve">in the scope of this WI, some companies expressed the </w:t>
      </w:r>
      <w:r w:rsidRPr="00A97D07">
        <w:rPr>
          <w:rFonts w:eastAsiaTheme="minorEastAsia"/>
        </w:rPr>
        <w:t xml:space="preserve">concern that </w:t>
      </w:r>
      <w:r w:rsidR="00137A48" w:rsidRPr="00A97D07">
        <w:rPr>
          <w:rFonts w:eastAsiaTheme="minorEastAsia"/>
        </w:rPr>
        <w:t xml:space="preserve">there might be some unexpected interference </w:t>
      </w:r>
      <w:r w:rsidRPr="00A97D07">
        <w:rPr>
          <w:rFonts w:eastAsiaTheme="minorEastAsia"/>
        </w:rPr>
        <w:t>in the real network</w:t>
      </w:r>
      <w:r w:rsidR="00137A48" w:rsidRPr="00A97D07">
        <w:rPr>
          <w:rFonts w:eastAsiaTheme="minorEastAsia"/>
        </w:rPr>
        <w:t>. As an enhancement</w:t>
      </w:r>
      <w:r w:rsidR="00137A48">
        <w:rPr>
          <w:rFonts w:eastAsiaTheme="minorEastAsia"/>
        </w:rPr>
        <w:t>, the UE could optionally monitor the signal quality and provide more information to help the network configuration</w:t>
      </w:r>
      <w:r w:rsidR="00653DB1">
        <w:rPr>
          <w:rFonts w:eastAsiaTheme="minorEastAsia"/>
        </w:rPr>
        <w:t>, which could be considered as a potential “triggering condition”</w:t>
      </w:r>
      <w:r w:rsidR="00137A48">
        <w:rPr>
          <w:rFonts w:eastAsiaTheme="minorEastAsia"/>
        </w:rPr>
        <w:t>.</w:t>
      </w:r>
    </w:p>
    <w:p w14:paraId="0821F106" w14:textId="5A920220" w:rsidR="001A3537" w:rsidRDefault="001A3537" w:rsidP="001A3537">
      <w:pPr>
        <w:jc w:val="both"/>
        <w:rPr>
          <w:rFonts w:eastAsiaTheme="minorEastAsia"/>
          <w:b/>
        </w:rPr>
      </w:pPr>
      <w:r w:rsidRPr="00A52BA1">
        <w:rPr>
          <w:rFonts w:eastAsiaTheme="minorEastAsia"/>
          <w:b/>
        </w:rPr>
        <w:t xml:space="preserve">Proposal </w:t>
      </w:r>
      <w:r>
        <w:rPr>
          <w:rFonts w:eastAsiaTheme="minorEastAsia"/>
          <w:b/>
        </w:rPr>
        <w:t>2</w:t>
      </w:r>
      <w:r w:rsidRPr="00A52BA1">
        <w:rPr>
          <w:rFonts w:eastAsiaTheme="minorEastAsia"/>
          <w:b/>
        </w:rPr>
        <w:t xml:space="preserve">: </w:t>
      </w:r>
      <w:r w:rsidR="005E2E70">
        <w:rPr>
          <w:rFonts w:eastAsiaTheme="minorEastAsia"/>
          <w:b/>
        </w:rPr>
        <w:t xml:space="preserve">As an enhancement, the UE could optionally </w:t>
      </w:r>
      <w:r w:rsidR="005E2E70" w:rsidRPr="005E2E70">
        <w:rPr>
          <w:rFonts w:eastAsiaTheme="minorEastAsia"/>
          <w:b/>
        </w:rPr>
        <w:t xml:space="preserve">provide </w:t>
      </w:r>
      <w:r w:rsidR="005E2E70">
        <w:rPr>
          <w:rFonts w:eastAsiaTheme="minorEastAsia"/>
          <w:b/>
        </w:rPr>
        <w:t>extra</w:t>
      </w:r>
      <w:r w:rsidR="005E2E70" w:rsidRPr="005E2E70">
        <w:rPr>
          <w:rFonts w:eastAsiaTheme="minorEastAsia"/>
          <w:b/>
        </w:rPr>
        <w:t xml:space="preserve"> information to help the network configuration</w:t>
      </w:r>
      <w:r>
        <w:rPr>
          <w:rFonts w:eastAsiaTheme="minorEastAsia"/>
          <w:b/>
        </w:rPr>
        <w:t>.</w:t>
      </w:r>
    </w:p>
    <w:p w14:paraId="68754CC5" w14:textId="10F8FFFA" w:rsidR="00137A48" w:rsidRDefault="00D446B7" w:rsidP="00137A48">
      <w:pPr>
        <w:jc w:val="both"/>
        <w:rPr>
          <w:rFonts w:eastAsiaTheme="minorEastAsia"/>
        </w:rPr>
      </w:pPr>
      <w:r>
        <w:rPr>
          <w:rFonts w:eastAsiaTheme="minorEastAsia"/>
        </w:rPr>
        <w:t>In previous meetings, s</w:t>
      </w:r>
      <w:r w:rsidR="00137A48">
        <w:rPr>
          <w:rFonts w:eastAsiaTheme="minorEastAsia"/>
        </w:rPr>
        <w:t>ome companies proposed to measure and report the absolute power level of in-gap interference. We feel whether the UE could work well with single Rx RF Chain is not only dependent on the absolute power level of interference, but also dependent on the power level of wanted carrier</w:t>
      </w:r>
      <w:r w:rsidR="00CC4CA4">
        <w:rPr>
          <w:rFonts w:eastAsiaTheme="minorEastAsia"/>
        </w:rPr>
        <w:t>, position of the interference(s)</w:t>
      </w:r>
      <w:r w:rsidR="00137A48">
        <w:rPr>
          <w:rFonts w:eastAsiaTheme="minorEastAsia"/>
        </w:rPr>
        <w:t>, the UE’s RF design and baseband design etc. Only providing the absolute power level of in-gap interference could barely help the network to improve the configuration. More information related to the UE’s real capability would be more helpful.</w:t>
      </w:r>
    </w:p>
    <w:p w14:paraId="770F14F4" w14:textId="5568E6BB" w:rsidR="00137A48" w:rsidRDefault="00137A48" w:rsidP="00137A48">
      <w:pPr>
        <w:jc w:val="both"/>
        <w:rPr>
          <w:rFonts w:eastAsiaTheme="minorEastAsia"/>
        </w:rPr>
      </w:pPr>
      <w:r>
        <w:rPr>
          <w:rFonts w:eastAsiaTheme="minorEastAsia"/>
        </w:rPr>
        <w:t xml:space="preserve">Another method mentioned by companies was that UE could provide a single bit indicator to tell the network whether </w:t>
      </w:r>
      <w:r w:rsidR="00280A7F">
        <w:rPr>
          <w:rFonts w:eastAsiaTheme="minorEastAsia"/>
        </w:rPr>
        <w:t>the “One Rx</w:t>
      </w:r>
      <w:r>
        <w:rPr>
          <w:rFonts w:eastAsiaTheme="minorEastAsia"/>
        </w:rPr>
        <w:t xml:space="preserve"> RF chain</w:t>
      </w:r>
      <w:r w:rsidR="00280A7F">
        <w:rPr>
          <w:rFonts w:eastAsiaTheme="minorEastAsia"/>
        </w:rPr>
        <w:t>”</w:t>
      </w:r>
      <w:r>
        <w:rPr>
          <w:rFonts w:eastAsiaTheme="minorEastAsia"/>
        </w:rPr>
        <w:t xml:space="preserve"> is the preferred configuration in the corresponding band. With this approach, the UE is possible to take </w:t>
      </w:r>
      <w:r w:rsidR="001631CF">
        <w:rPr>
          <w:rFonts w:eastAsiaTheme="minorEastAsia"/>
        </w:rPr>
        <w:t>multiple</w:t>
      </w:r>
      <w:r>
        <w:rPr>
          <w:rFonts w:eastAsiaTheme="minorEastAsia"/>
        </w:rPr>
        <w:t xml:space="preserve"> factors into consideration </w:t>
      </w:r>
      <w:r>
        <w:rPr>
          <w:rFonts w:eastAsiaTheme="minorEastAsia" w:hint="eastAsia"/>
        </w:rPr>
        <w:t>and</w:t>
      </w:r>
      <w:r>
        <w:rPr>
          <w:rFonts w:eastAsiaTheme="minorEastAsia"/>
        </w:rPr>
        <w:t xml:space="preserve"> make a more accurate decision. </w:t>
      </w:r>
      <w:r w:rsidR="000D21EB">
        <w:rPr>
          <w:rFonts w:eastAsiaTheme="minorEastAsia"/>
        </w:rPr>
        <w:t>The remaining issue for this approach is what</w:t>
      </w:r>
      <w:r w:rsidR="006A4AEB">
        <w:rPr>
          <w:rFonts w:eastAsiaTheme="minorEastAsia"/>
        </w:rPr>
        <w:t xml:space="preserve"> it means</w:t>
      </w:r>
      <w:r w:rsidR="000D21EB">
        <w:rPr>
          <w:rFonts w:eastAsiaTheme="minorEastAsia"/>
        </w:rPr>
        <w:t xml:space="preserve"> exactly when UE sends “1” by the indicator. </w:t>
      </w:r>
      <w:r w:rsidR="00545A8D">
        <w:rPr>
          <w:rFonts w:eastAsiaTheme="minorEastAsia"/>
        </w:rPr>
        <w:t xml:space="preserve">What level of performance could be expected, and how robust </w:t>
      </w:r>
      <w:r w:rsidR="00280A7F">
        <w:rPr>
          <w:rFonts w:eastAsiaTheme="minorEastAsia"/>
        </w:rPr>
        <w:t xml:space="preserve">is </w:t>
      </w:r>
      <w:r w:rsidR="00545A8D">
        <w:rPr>
          <w:rFonts w:eastAsiaTheme="minorEastAsia"/>
        </w:rPr>
        <w:t>the performance</w:t>
      </w:r>
      <w:r w:rsidR="00280A7F">
        <w:rPr>
          <w:rFonts w:eastAsiaTheme="minorEastAsia"/>
        </w:rPr>
        <w:t xml:space="preserve"> </w:t>
      </w:r>
      <w:r w:rsidR="00545A8D">
        <w:rPr>
          <w:rFonts w:eastAsiaTheme="minorEastAsia"/>
        </w:rPr>
        <w:t xml:space="preserve">needs to be answered. </w:t>
      </w:r>
      <w:r w:rsidR="000D21EB">
        <w:rPr>
          <w:rFonts w:eastAsiaTheme="minorEastAsia"/>
        </w:rPr>
        <w:t>This needs to be aligned between the UE and the network.</w:t>
      </w:r>
    </w:p>
    <w:p w14:paraId="248EF4A5" w14:textId="7D03A800" w:rsidR="00B82958" w:rsidRPr="00545A8D" w:rsidRDefault="00137A48" w:rsidP="00175B0B">
      <w:pPr>
        <w:jc w:val="both"/>
        <w:rPr>
          <w:rFonts w:eastAsiaTheme="minorEastAsia"/>
          <w:b/>
        </w:rPr>
      </w:pPr>
      <w:r w:rsidRPr="00545A8D">
        <w:rPr>
          <w:rFonts w:eastAsiaTheme="minorEastAsia"/>
          <w:b/>
        </w:rPr>
        <w:t xml:space="preserve">Proposal </w:t>
      </w:r>
      <w:r w:rsidR="003F4153" w:rsidRPr="00545A8D">
        <w:rPr>
          <w:rFonts w:eastAsiaTheme="minorEastAsia"/>
          <w:b/>
        </w:rPr>
        <w:t>3</w:t>
      </w:r>
      <w:r w:rsidRPr="00545A8D">
        <w:rPr>
          <w:rFonts w:eastAsiaTheme="minorEastAsia"/>
          <w:b/>
        </w:rPr>
        <w:t xml:space="preserve">: </w:t>
      </w:r>
      <w:r w:rsidR="00545A8D" w:rsidRPr="00545A8D">
        <w:rPr>
          <w:rFonts w:eastAsiaTheme="minorEastAsia"/>
          <w:b/>
        </w:rPr>
        <w:t xml:space="preserve">A few options for the extra triggering condition could be further </w:t>
      </w:r>
      <w:r w:rsidR="0013701F">
        <w:rPr>
          <w:rFonts w:eastAsiaTheme="minorEastAsia" w:hint="eastAsia"/>
          <w:b/>
        </w:rPr>
        <w:t>investigated</w:t>
      </w:r>
      <w:r w:rsidR="00545A8D" w:rsidRPr="00545A8D">
        <w:rPr>
          <w:rFonts w:eastAsiaTheme="minorEastAsia"/>
          <w:b/>
        </w:rPr>
        <w:t>.</w:t>
      </w:r>
    </w:p>
    <w:p w14:paraId="728DA268" w14:textId="12AA576C" w:rsidR="00E877A8" w:rsidRPr="007C7E06" w:rsidRDefault="00E877A8" w:rsidP="00E877A8">
      <w:pPr>
        <w:pStyle w:val="2"/>
        <w:spacing w:after="240"/>
      </w:pPr>
      <w:r>
        <w:t>Fallback scheme</w:t>
      </w:r>
    </w:p>
    <w:p w14:paraId="71DCCB49" w14:textId="52A579BB" w:rsidR="005A6F7C" w:rsidRDefault="00AA5BD1" w:rsidP="00175B0B">
      <w:pPr>
        <w:jc w:val="both"/>
        <w:rPr>
          <w:rFonts w:eastAsiaTheme="minorEastAsia"/>
        </w:rPr>
      </w:pPr>
      <w:r w:rsidRPr="00724A3B">
        <w:rPr>
          <w:rFonts w:eastAsiaTheme="minorEastAsia" w:hint="eastAsia"/>
        </w:rPr>
        <w:t>The</w:t>
      </w:r>
      <w:r w:rsidRPr="00724A3B">
        <w:rPr>
          <w:rFonts w:eastAsiaTheme="minorEastAsia"/>
        </w:rPr>
        <w:t xml:space="preserve"> fallback scheme was also discussed in previous meetings.</w:t>
      </w:r>
      <w:r w:rsidR="00F51095">
        <w:rPr>
          <w:rFonts w:eastAsiaTheme="minorEastAsia"/>
        </w:rPr>
        <w:t xml:space="preserve"> </w:t>
      </w:r>
      <w:r w:rsidR="005A6F7C">
        <w:rPr>
          <w:rFonts w:eastAsiaTheme="minorEastAsia"/>
        </w:rPr>
        <w:t>From CA configuration point of view, the two fallback options are:</w:t>
      </w:r>
    </w:p>
    <w:p w14:paraId="26A82A38" w14:textId="1F00A71C" w:rsidR="00682276" w:rsidRDefault="00682276" w:rsidP="005A6F7C">
      <w:pPr>
        <w:pStyle w:val="afff0"/>
        <w:numPr>
          <w:ilvl w:val="0"/>
          <w:numId w:val="25"/>
        </w:numPr>
        <w:ind w:firstLineChars="0"/>
        <w:rPr>
          <w:rFonts w:eastAsiaTheme="minorEastAsia"/>
        </w:rPr>
      </w:pPr>
      <w:r>
        <w:rPr>
          <w:rFonts w:eastAsiaTheme="minorEastAsia"/>
        </w:rPr>
        <w:t xml:space="preserve">CA with </w:t>
      </w:r>
      <w:r w:rsidR="005A6F7C">
        <w:rPr>
          <w:rFonts w:eastAsiaTheme="minorEastAsia"/>
        </w:rPr>
        <w:t xml:space="preserve">Single Rx RF Chain </w:t>
      </w:r>
      <w:r>
        <w:rPr>
          <w:rFonts w:eastAsiaTheme="minorEastAsia"/>
        </w:rPr>
        <w:t>--&gt; Non CA</w:t>
      </w:r>
      <w:r w:rsidR="00377B4F">
        <w:rPr>
          <w:rFonts w:eastAsiaTheme="minorEastAsia"/>
        </w:rPr>
        <w:t xml:space="preserve">. </w:t>
      </w:r>
      <w:proofErr w:type="spellStart"/>
      <w:r w:rsidR="00377B4F">
        <w:rPr>
          <w:rFonts w:eastAsiaTheme="minorEastAsia"/>
        </w:rPr>
        <w:t>E.g</w:t>
      </w:r>
      <w:proofErr w:type="spellEnd"/>
      <w:r w:rsidR="00377B4F">
        <w:rPr>
          <w:rFonts w:eastAsiaTheme="minorEastAsia"/>
        </w:rPr>
        <w:t xml:space="preserve">, </w:t>
      </w:r>
      <w:proofErr w:type="spellStart"/>
      <w:r w:rsidR="00377B4F">
        <w:rPr>
          <w:rFonts w:eastAsiaTheme="minorEastAsia"/>
        </w:rPr>
        <w:t>CA_nX</w:t>
      </w:r>
      <w:proofErr w:type="spellEnd"/>
      <w:r w:rsidR="00377B4F">
        <w:rPr>
          <w:rFonts w:eastAsiaTheme="minorEastAsia"/>
        </w:rPr>
        <w:t>(2A)-</w:t>
      </w:r>
      <w:proofErr w:type="spellStart"/>
      <w:r w:rsidR="00377B4F">
        <w:rPr>
          <w:rFonts w:eastAsiaTheme="minorEastAsia"/>
        </w:rPr>
        <w:t>nYA</w:t>
      </w:r>
      <w:proofErr w:type="spellEnd"/>
      <w:r w:rsidR="00377B4F">
        <w:rPr>
          <w:rFonts w:eastAsiaTheme="minorEastAsia"/>
        </w:rPr>
        <w:t xml:space="preserve"> --&gt; </w:t>
      </w:r>
      <w:proofErr w:type="spellStart"/>
      <w:r w:rsidR="00377B4F">
        <w:rPr>
          <w:rFonts w:eastAsiaTheme="minorEastAsia"/>
        </w:rPr>
        <w:t>CA_nXA-nYA</w:t>
      </w:r>
      <w:proofErr w:type="spellEnd"/>
    </w:p>
    <w:p w14:paraId="2FDC9D7F" w14:textId="333DE5CC" w:rsidR="00AA5BD1" w:rsidRPr="005A6F7C" w:rsidRDefault="00682276" w:rsidP="005A6F7C">
      <w:pPr>
        <w:pStyle w:val="afff0"/>
        <w:numPr>
          <w:ilvl w:val="0"/>
          <w:numId w:val="25"/>
        </w:numPr>
        <w:ind w:firstLineChars="0"/>
        <w:rPr>
          <w:rFonts w:eastAsiaTheme="minorEastAsia"/>
        </w:rPr>
      </w:pPr>
      <w:r>
        <w:rPr>
          <w:rFonts w:eastAsiaTheme="minorEastAsia"/>
        </w:rPr>
        <w:t xml:space="preserve">CA with Single Rx RF Chain --&gt; </w:t>
      </w:r>
      <w:r>
        <w:rPr>
          <w:rFonts w:eastAsiaTheme="minorEastAsia" w:hint="eastAsia"/>
          <w:lang w:eastAsia="zh-CN"/>
        </w:rPr>
        <w:t>CA</w:t>
      </w:r>
      <w:r>
        <w:rPr>
          <w:rFonts w:eastAsiaTheme="minorEastAsia"/>
        </w:rPr>
        <w:t xml:space="preserve"> </w:t>
      </w:r>
      <w:r>
        <w:rPr>
          <w:rFonts w:eastAsiaTheme="minorEastAsia" w:hint="eastAsia"/>
          <w:lang w:eastAsia="zh-CN"/>
        </w:rPr>
        <w:t>with</w:t>
      </w:r>
      <w:r>
        <w:rPr>
          <w:rFonts w:eastAsiaTheme="minorEastAsia"/>
        </w:rPr>
        <w:t xml:space="preserve"> </w:t>
      </w:r>
      <w:r>
        <w:rPr>
          <w:rFonts w:eastAsiaTheme="minorEastAsia" w:hint="eastAsia"/>
          <w:lang w:eastAsia="zh-CN"/>
        </w:rPr>
        <w:t>Separate</w:t>
      </w:r>
      <w:r>
        <w:rPr>
          <w:rFonts w:eastAsiaTheme="minorEastAsia"/>
        </w:rPr>
        <w:t xml:space="preserve"> Rx RF Chain</w:t>
      </w:r>
      <w:r w:rsidR="00377B4F">
        <w:rPr>
          <w:rFonts w:eastAsiaTheme="minorEastAsia"/>
        </w:rPr>
        <w:t xml:space="preserve">. </w:t>
      </w:r>
      <w:proofErr w:type="spellStart"/>
      <w:r w:rsidR="00377B4F">
        <w:rPr>
          <w:rFonts w:eastAsiaTheme="minorEastAsia"/>
        </w:rPr>
        <w:t>E.g</w:t>
      </w:r>
      <w:proofErr w:type="spellEnd"/>
      <w:r w:rsidR="00377B4F">
        <w:rPr>
          <w:rFonts w:eastAsiaTheme="minorEastAsia"/>
        </w:rPr>
        <w:t xml:space="preserve">, </w:t>
      </w:r>
      <w:proofErr w:type="spellStart"/>
      <w:r w:rsidR="00377B4F">
        <w:rPr>
          <w:rFonts w:eastAsiaTheme="minorEastAsia"/>
        </w:rPr>
        <w:t>CA_nX</w:t>
      </w:r>
      <w:proofErr w:type="spellEnd"/>
      <w:r w:rsidR="00377B4F">
        <w:rPr>
          <w:rFonts w:eastAsiaTheme="minorEastAsia"/>
        </w:rPr>
        <w:t>(2A)-</w:t>
      </w:r>
      <w:proofErr w:type="spellStart"/>
      <w:r w:rsidR="00377B4F">
        <w:rPr>
          <w:rFonts w:eastAsiaTheme="minorEastAsia"/>
        </w:rPr>
        <w:t>nYA</w:t>
      </w:r>
      <w:proofErr w:type="spellEnd"/>
      <w:r w:rsidR="00377B4F">
        <w:rPr>
          <w:rFonts w:eastAsiaTheme="minorEastAsia"/>
        </w:rPr>
        <w:t xml:space="preserve"> --&gt; </w:t>
      </w:r>
      <w:proofErr w:type="spellStart"/>
      <w:r w:rsidR="00377B4F">
        <w:rPr>
          <w:rFonts w:eastAsiaTheme="minorEastAsia"/>
        </w:rPr>
        <w:t>CA_nX</w:t>
      </w:r>
      <w:proofErr w:type="spellEnd"/>
      <w:r w:rsidR="00377B4F">
        <w:rPr>
          <w:rFonts w:eastAsiaTheme="minorEastAsia"/>
        </w:rPr>
        <w:t>(2A)</w:t>
      </w:r>
    </w:p>
    <w:p w14:paraId="66994ADA" w14:textId="77777777" w:rsidR="001B4997" w:rsidRDefault="001B4997" w:rsidP="00175B0B">
      <w:pPr>
        <w:jc w:val="both"/>
        <w:rPr>
          <w:rFonts w:eastAsiaTheme="minorEastAsia"/>
        </w:rPr>
      </w:pPr>
    </w:p>
    <w:p w14:paraId="76292CD5" w14:textId="312B2139" w:rsidR="004B26CB" w:rsidRDefault="00682276" w:rsidP="00175B0B">
      <w:pPr>
        <w:jc w:val="both"/>
        <w:rPr>
          <w:rFonts w:eastAsiaTheme="minorEastAsia"/>
        </w:rPr>
      </w:pPr>
      <w:r>
        <w:rPr>
          <w:rFonts w:eastAsiaTheme="minorEastAsia"/>
        </w:rPr>
        <w:t>The option a</w:t>
      </w:r>
      <w:r w:rsidR="001B4997">
        <w:rPr>
          <w:rFonts w:eastAsiaTheme="minorEastAsia"/>
        </w:rPr>
        <w:t>)</w:t>
      </w:r>
      <w:r>
        <w:rPr>
          <w:rFonts w:eastAsiaTheme="minorEastAsia"/>
        </w:rPr>
        <w:t xml:space="preserve"> is a simple solution from both UE aspect and Network aspect. A UE supporting CA with Single Rx RF chain will u</w:t>
      </w:r>
      <w:r w:rsidRPr="00682276">
        <w:rPr>
          <w:rFonts w:eastAsiaTheme="minorEastAsia"/>
        </w:rPr>
        <w:t>ndoubtedly</w:t>
      </w:r>
      <w:r>
        <w:rPr>
          <w:rFonts w:eastAsiaTheme="minorEastAsia"/>
        </w:rPr>
        <w:t xml:space="preserve"> support the non-CA configuration</w:t>
      </w:r>
      <w:r w:rsidR="00377B4F">
        <w:rPr>
          <w:rFonts w:eastAsiaTheme="minorEastAsia"/>
        </w:rPr>
        <w:t xml:space="preserve"> on the same band</w:t>
      </w:r>
      <w:r>
        <w:rPr>
          <w:rFonts w:eastAsiaTheme="minorEastAsia"/>
        </w:rPr>
        <w:t xml:space="preserve">. </w:t>
      </w:r>
      <w:r w:rsidR="00377B4F">
        <w:rPr>
          <w:rFonts w:eastAsiaTheme="minorEastAsia"/>
        </w:rPr>
        <w:t>From Network perspective, if the performance of a component carrier is not meeting the expectation, it’s also natural choice to deactivate/release this component carrier.</w:t>
      </w:r>
    </w:p>
    <w:p w14:paraId="5EA65901" w14:textId="37E4B9C0" w:rsidR="004B26CB" w:rsidRDefault="004B26CB" w:rsidP="00175B0B">
      <w:pPr>
        <w:jc w:val="both"/>
        <w:rPr>
          <w:rFonts w:eastAsiaTheme="minorEastAsia"/>
          <w:b/>
        </w:rPr>
      </w:pPr>
      <w:r w:rsidRPr="004B26CB">
        <w:rPr>
          <w:rFonts w:eastAsiaTheme="minorEastAsia"/>
          <w:b/>
        </w:rPr>
        <w:t xml:space="preserve">Observation </w:t>
      </w:r>
      <w:r w:rsidR="00AC7B28">
        <w:rPr>
          <w:rFonts w:eastAsiaTheme="minorEastAsia"/>
          <w:b/>
        </w:rPr>
        <w:t>3</w:t>
      </w:r>
      <w:r w:rsidRPr="004B26CB">
        <w:rPr>
          <w:rFonts w:eastAsiaTheme="minorEastAsia"/>
          <w:b/>
        </w:rPr>
        <w:t xml:space="preserve">: CA with Single Rx RF Chain falling back to Non-CA </w:t>
      </w:r>
      <w:r w:rsidR="00D20B21">
        <w:rPr>
          <w:rFonts w:eastAsiaTheme="minorEastAsia"/>
          <w:b/>
        </w:rPr>
        <w:t xml:space="preserve">on the same band </w:t>
      </w:r>
      <w:r w:rsidRPr="004B26CB">
        <w:rPr>
          <w:rFonts w:eastAsiaTheme="minorEastAsia"/>
          <w:b/>
        </w:rPr>
        <w:t>is a simple solution from both UE aspect and Network aspect.</w:t>
      </w:r>
      <w:r w:rsidR="00D37100">
        <w:rPr>
          <w:rFonts w:eastAsiaTheme="minorEastAsia"/>
          <w:b/>
        </w:rPr>
        <w:t xml:space="preserve"> No extra specification impact is needed.</w:t>
      </w:r>
    </w:p>
    <w:p w14:paraId="72D9C0C1" w14:textId="58D54265" w:rsidR="00D37100" w:rsidRPr="00FE24EC" w:rsidRDefault="00D37100" w:rsidP="00D37100">
      <w:pPr>
        <w:jc w:val="both"/>
        <w:rPr>
          <w:rFonts w:eastAsiaTheme="minorEastAsia"/>
          <w:b/>
        </w:rPr>
      </w:pPr>
      <w:r w:rsidRPr="00FE24EC">
        <w:rPr>
          <w:rFonts w:eastAsiaTheme="minorEastAsia"/>
          <w:b/>
        </w:rPr>
        <w:t xml:space="preserve">Proposal </w:t>
      </w:r>
      <w:r w:rsidR="00A704A9">
        <w:rPr>
          <w:rFonts w:eastAsiaTheme="minorEastAsia"/>
          <w:b/>
        </w:rPr>
        <w:t>4:</w:t>
      </w:r>
      <w:r w:rsidRPr="00FE24EC">
        <w:rPr>
          <w:rFonts w:eastAsiaTheme="minorEastAsia"/>
          <w:b/>
        </w:rPr>
        <w:t xml:space="preserve"> </w:t>
      </w:r>
      <w:r w:rsidR="00FE24EC" w:rsidRPr="00FE24EC">
        <w:rPr>
          <w:rFonts w:eastAsiaTheme="minorEastAsia"/>
          <w:b/>
        </w:rPr>
        <w:t>The option</w:t>
      </w:r>
      <w:r w:rsidRPr="00FE24EC">
        <w:rPr>
          <w:rFonts w:eastAsiaTheme="minorEastAsia"/>
          <w:b/>
        </w:rPr>
        <w:t xml:space="preserve"> of</w:t>
      </w:r>
      <w:r w:rsidR="00503B9C">
        <w:rPr>
          <w:rFonts w:eastAsiaTheme="minorEastAsia"/>
          <w:b/>
        </w:rPr>
        <w:t xml:space="preserve"> </w:t>
      </w:r>
      <w:r w:rsidR="00FE24EC">
        <w:rPr>
          <w:rFonts w:eastAsiaTheme="minorEastAsia"/>
          <w:b/>
        </w:rPr>
        <w:t>“</w:t>
      </w:r>
      <w:r w:rsidRPr="00FE24EC">
        <w:rPr>
          <w:rFonts w:eastAsiaTheme="minorEastAsia"/>
          <w:b/>
        </w:rPr>
        <w:t>CA with Single Rx RF Chain falling back to Non-CA</w:t>
      </w:r>
      <w:r w:rsidR="00FE24EC">
        <w:rPr>
          <w:rFonts w:eastAsiaTheme="minorEastAsia"/>
          <w:b/>
        </w:rPr>
        <w:t>”</w:t>
      </w:r>
      <w:r w:rsidR="00FE24EC" w:rsidRPr="00FE24EC">
        <w:rPr>
          <w:rFonts w:eastAsiaTheme="minorEastAsia"/>
          <w:b/>
        </w:rPr>
        <w:t xml:space="preserve"> </w:t>
      </w:r>
      <w:r w:rsidR="000139AF">
        <w:rPr>
          <w:rFonts w:eastAsiaTheme="minorEastAsia"/>
          <w:b/>
        </w:rPr>
        <w:t xml:space="preserve">on the same band </w:t>
      </w:r>
      <w:r w:rsidR="00FE24EC" w:rsidRPr="00FE24EC">
        <w:rPr>
          <w:rFonts w:eastAsiaTheme="minorEastAsia"/>
          <w:b/>
        </w:rPr>
        <w:t xml:space="preserve">is considered as a baseline </w:t>
      </w:r>
      <w:r w:rsidR="00E97609">
        <w:rPr>
          <w:rFonts w:eastAsiaTheme="minorEastAsia"/>
          <w:b/>
        </w:rPr>
        <w:t>solution</w:t>
      </w:r>
      <w:r w:rsidRPr="00FE24EC">
        <w:rPr>
          <w:rFonts w:eastAsiaTheme="minorEastAsia"/>
          <w:b/>
        </w:rPr>
        <w:t>.</w:t>
      </w:r>
    </w:p>
    <w:p w14:paraId="518A5B0B" w14:textId="4E284A96" w:rsidR="007060D4" w:rsidRDefault="00377B4F" w:rsidP="007060D4">
      <w:pPr>
        <w:jc w:val="both"/>
        <w:rPr>
          <w:rFonts w:eastAsiaTheme="minorEastAsia"/>
        </w:rPr>
      </w:pPr>
      <w:r>
        <w:rPr>
          <w:rFonts w:eastAsiaTheme="minorEastAsia"/>
        </w:rPr>
        <w:t>The option b</w:t>
      </w:r>
      <w:r w:rsidR="001B4997">
        <w:rPr>
          <w:rFonts w:eastAsiaTheme="minorEastAsia"/>
        </w:rPr>
        <w:t>)</w:t>
      </w:r>
      <w:r>
        <w:rPr>
          <w:rFonts w:eastAsiaTheme="minorEastAsia"/>
        </w:rPr>
        <w:t xml:space="preserve">, on the other hand will require </w:t>
      </w:r>
      <w:r w:rsidR="000138F8">
        <w:rPr>
          <w:rFonts w:eastAsiaTheme="minorEastAsia"/>
        </w:rPr>
        <w:t>proper</w:t>
      </w:r>
      <w:r>
        <w:rPr>
          <w:rFonts w:eastAsiaTheme="minorEastAsia"/>
        </w:rPr>
        <w:t xml:space="preserve"> coordination between the UE and the Network. </w:t>
      </w:r>
      <w:r w:rsidR="00F8686A">
        <w:rPr>
          <w:rFonts w:eastAsiaTheme="minorEastAsia"/>
        </w:rPr>
        <w:t xml:space="preserve">The switching from Single Rx RF Chain to Separate Rx RF Chain requires additional RF resource, which is dependent on UE’s hardware ability. For example, the initial CA configuration is </w:t>
      </w:r>
      <w:proofErr w:type="spellStart"/>
      <w:r w:rsidR="00F8686A">
        <w:rPr>
          <w:rFonts w:eastAsiaTheme="minorEastAsia"/>
        </w:rPr>
        <w:t>CA_nX</w:t>
      </w:r>
      <w:proofErr w:type="spellEnd"/>
      <w:r w:rsidR="00F8686A">
        <w:rPr>
          <w:rFonts w:eastAsiaTheme="minorEastAsia"/>
        </w:rPr>
        <w:t>(2A)-</w:t>
      </w:r>
      <w:proofErr w:type="spellStart"/>
      <w:r w:rsidR="00F8686A">
        <w:rPr>
          <w:rFonts w:eastAsiaTheme="minorEastAsia"/>
        </w:rPr>
        <w:t>nY</w:t>
      </w:r>
      <w:proofErr w:type="spellEnd"/>
      <w:r w:rsidR="00F8686A">
        <w:rPr>
          <w:rFonts w:eastAsiaTheme="minorEastAsia"/>
        </w:rPr>
        <w:t>(2A)</w:t>
      </w:r>
      <w:r w:rsidR="00B93938">
        <w:rPr>
          <w:rFonts w:eastAsiaTheme="minorEastAsia"/>
        </w:rPr>
        <w:t xml:space="preserve"> with Single Rx RF Chain on both bands</w:t>
      </w:r>
      <w:r w:rsidR="001B4997">
        <w:rPr>
          <w:rFonts w:eastAsiaTheme="minorEastAsia"/>
        </w:rPr>
        <w:t xml:space="preserve"> (Conf. 1 in Table 2.2-1).</w:t>
      </w:r>
      <w:r w:rsidR="00B93938">
        <w:rPr>
          <w:rFonts w:eastAsiaTheme="minorEastAsia"/>
        </w:rPr>
        <w:t xml:space="preserve"> The UE might be able to fall</w:t>
      </w:r>
      <w:r w:rsidR="00533569">
        <w:rPr>
          <w:rFonts w:eastAsiaTheme="minorEastAsia"/>
        </w:rPr>
        <w:t xml:space="preserve"> </w:t>
      </w:r>
      <w:r w:rsidR="00B93938">
        <w:rPr>
          <w:rFonts w:eastAsiaTheme="minorEastAsia"/>
        </w:rPr>
        <w:t xml:space="preserve">back to Separate Rx RF Chain on only one band due to the hardware limitation, which means the possible fallback configurations are </w:t>
      </w:r>
      <w:r w:rsidR="001B4997">
        <w:rPr>
          <w:rFonts w:eastAsiaTheme="minorEastAsia"/>
        </w:rPr>
        <w:t>Conf. 2 or Conf. 3 in</w:t>
      </w:r>
      <w:r w:rsidR="00533569">
        <w:rPr>
          <w:rFonts w:eastAsiaTheme="minorEastAsia"/>
        </w:rPr>
        <w:t xml:space="preserve"> the same table,</w:t>
      </w:r>
      <w:r w:rsidR="001B4997">
        <w:rPr>
          <w:rFonts w:eastAsiaTheme="minorEastAsia"/>
        </w:rPr>
        <w:t xml:space="preserve"> </w:t>
      </w:r>
      <w:r w:rsidR="000138F8">
        <w:rPr>
          <w:rFonts w:eastAsiaTheme="minorEastAsia"/>
        </w:rPr>
        <w:t>but</w:t>
      </w:r>
      <w:r w:rsidR="00B93938">
        <w:rPr>
          <w:rFonts w:eastAsiaTheme="minorEastAsia"/>
        </w:rPr>
        <w:t xml:space="preserve"> </w:t>
      </w:r>
      <w:r w:rsidR="001B4997">
        <w:rPr>
          <w:rFonts w:eastAsiaTheme="minorEastAsia"/>
        </w:rPr>
        <w:t xml:space="preserve">the Conf. 4 </w:t>
      </w:r>
      <w:r w:rsidR="00B93938">
        <w:rPr>
          <w:rFonts w:eastAsiaTheme="minorEastAsia"/>
        </w:rPr>
        <w:t>couldn’t be supported by the UE. This needs to be clearly communicated to the Network.</w:t>
      </w:r>
    </w:p>
    <w:p w14:paraId="59E059AE" w14:textId="0A8BFAD1" w:rsidR="009E7015" w:rsidRDefault="009E7015" w:rsidP="009E7015">
      <w:pPr>
        <w:pStyle w:val="TH"/>
      </w:pPr>
      <w:r>
        <w:t xml:space="preserve">Table 2.2-1 The possible </w:t>
      </w:r>
      <w:proofErr w:type="spellStart"/>
      <w:r>
        <w:t>fallback</w:t>
      </w:r>
      <w:proofErr w:type="spellEnd"/>
      <w:r>
        <w:t xml:space="preserve"> configurations of </w:t>
      </w:r>
      <w:proofErr w:type="spellStart"/>
      <w:r>
        <w:t>CA_nX</w:t>
      </w:r>
      <w:proofErr w:type="spellEnd"/>
      <w:r>
        <w:t>(2A)-</w:t>
      </w:r>
      <w:proofErr w:type="spellStart"/>
      <w:r>
        <w:t>nY</w:t>
      </w:r>
      <w:proofErr w:type="spellEnd"/>
      <w:r>
        <w:t>(2A)</w:t>
      </w:r>
    </w:p>
    <w:tbl>
      <w:tblPr>
        <w:tblStyle w:val="aff"/>
        <w:tblW w:w="0" w:type="auto"/>
        <w:jc w:val="center"/>
        <w:tblLook w:val="04A0" w:firstRow="1" w:lastRow="0" w:firstColumn="1" w:lastColumn="0" w:noHBand="0" w:noVBand="1"/>
      </w:tblPr>
      <w:tblGrid>
        <w:gridCol w:w="1814"/>
        <w:gridCol w:w="1583"/>
        <w:gridCol w:w="1701"/>
        <w:gridCol w:w="1701"/>
        <w:gridCol w:w="1560"/>
      </w:tblGrid>
      <w:tr w:rsidR="00352330" w14:paraId="3F454D1E" w14:textId="77777777" w:rsidTr="004B26CB">
        <w:trPr>
          <w:jc w:val="center"/>
        </w:trPr>
        <w:tc>
          <w:tcPr>
            <w:tcW w:w="1814" w:type="dxa"/>
          </w:tcPr>
          <w:p w14:paraId="6B2C1A04" w14:textId="77777777" w:rsidR="00352330" w:rsidRDefault="00352330" w:rsidP="001B4997">
            <w:pPr>
              <w:pStyle w:val="TAH"/>
            </w:pPr>
          </w:p>
        </w:tc>
        <w:tc>
          <w:tcPr>
            <w:tcW w:w="1583" w:type="dxa"/>
          </w:tcPr>
          <w:p w14:paraId="15EF04C4" w14:textId="70F96559" w:rsidR="00352330" w:rsidRDefault="00352330" w:rsidP="001B4997">
            <w:pPr>
              <w:pStyle w:val="TAH"/>
            </w:pPr>
            <w:proofErr w:type="spellStart"/>
            <w:r>
              <w:t>nX</w:t>
            </w:r>
            <w:proofErr w:type="spellEnd"/>
            <w:r>
              <w:t>(2A</w:t>
            </w:r>
            <w:r>
              <w:rPr>
                <w:rFonts w:hint="eastAsia"/>
              </w:rPr>
              <w:t>)</w:t>
            </w:r>
          </w:p>
        </w:tc>
        <w:tc>
          <w:tcPr>
            <w:tcW w:w="1701" w:type="dxa"/>
          </w:tcPr>
          <w:p w14:paraId="0D9689AE" w14:textId="47E6A4E6" w:rsidR="00352330" w:rsidRDefault="00352330" w:rsidP="001B4997">
            <w:pPr>
              <w:pStyle w:val="TAH"/>
            </w:pPr>
            <w:proofErr w:type="spellStart"/>
            <w:r>
              <w:t>nY</w:t>
            </w:r>
            <w:proofErr w:type="spellEnd"/>
            <w:r>
              <w:t>(2A</w:t>
            </w:r>
            <w:r>
              <w:rPr>
                <w:rFonts w:hint="eastAsia"/>
              </w:rPr>
              <w:t>)</w:t>
            </w:r>
          </w:p>
        </w:tc>
        <w:tc>
          <w:tcPr>
            <w:tcW w:w="1701" w:type="dxa"/>
          </w:tcPr>
          <w:p w14:paraId="0C3955FF" w14:textId="10D04338" w:rsidR="00352330" w:rsidRDefault="00352330" w:rsidP="001B4997">
            <w:pPr>
              <w:pStyle w:val="TAH"/>
            </w:pPr>
            <w:r>
              <w:t>Total Rx Chain</w:t>
            </w:r>
          </w:p>
        </w:tc>
        <w:tc>
          <w:tcPr>
            <w:tcW w:w="1560" w:type="dxa"/>
          </w:tcPr>
          <w:p w14:paraId="632C8DB5" w14:textId="6212F477" w:rsidR="00352330" w:rsidRDefault="00352330" w:rsidP="001B4997">
            <w:pPr>
              <w:pStyle w:val="TAH"/>
            </w:pPr>
            <w:r>
              <w:t>Support status</w:t>
            </w:r>
          </w:p>
        </w:tc>
      </w:tr>
      <w:tr w:rsidR="00352330" w14:paraId="5A4BF09A" w14:textId="77777777" w:rsidTr="004B26CB">
        <w:trPr>
          <w:jc w:val="center"/>
        </w:trPr>
        <w:tc>
          <w:tcPr>
            <w:tcW w:w="1814" w:type="dxa"/>
          </w:tcPr>
          <w:p w14:paraId="60AC551C" w14:textId="34A2FDB4" w:rsidR="00352330" w:rsidRDefault="00352330" w:rsidP="001B4997">
            <w:pPr>
              <w:pStyle w:val="TAH"/>
            </w:pPr>
            <w:r>
              <w:t>Conf. 1</w:t>
            </w:r>
          </w:p>
        </w:tc>
        <w:tc>
          <w:tcPr>
            <w:tcW w:w="1583" w:type="dxa"/>
          </w:tcPr>
          <w:p w14:paraId="4E49EB83" w14:textId="189A02B9" w:rsidR="00352330" w:rsidRDefault="00352330" w:rsidP="001B4997">
            <w:pPr>
              <w:pStyle w:val="TAC"/>
            </w:pPr>
            <w:r>
              <w:t>Single</w:t>
            </w:r>
          </w:p>
        </w:tc>
        <w:tc>
          <w:tcPr>
            <w:tcW w:w="1701" w:type="dxa"/>
          </w:tcPr>
          <w:p w14:paraId="04DCE05A" w14:textId="7B88D624" w:rsidR="00352330" w:rsidRDefault="00352330" w:rsidP="001B4997">
            <w:pPr>
              <w:pStyle w:val="TAC"/>
            </w:pPr>
            <w:r>
              <w:t>Single</w:t>
            </w:r>
          </w:p>
        </w:tc>
        <w:tc>
          <w:tcPr>
            <w:tcW w:w="1701" w:type="dxa"/>
          </w:tcPr>
          <w:p w14:paraId="625331BE" w14:textId="20AF80E1" w:rsidR="00352330" w:rsidRPr="004B26CB" w:rsidRDefault="00352330" w:rsidP="001B4997">
            <w:pPr>
              <w:pStyle w:val="TAC"/>
              <w:rPr>
                <w:color w:val="00B050"/>
              </w:rPr>
            </w:pPr>
            <w:r w:rsidRPr="004B26CB">
              <w:rPr>
                <w:color w:val="00B050"/>
              </w:rPr>
              <w:t>2</w:t>
            </w:r>
          </w:p>
        </w:tc>
        <w:tc>
          <w:tcPr>
            <w:tcW w:w="1560" w:type="dxa"/>
          </w:tcPr>
          <w:p w14:paraId="2897956B" w14:textId="0EA4C62C" w:rsidR="00352330" w:rsidRPr="004B26CB" w:rsidRDefault="00352330" w:rsidP="001B4997">
            <w:pPr>
              <w:pStyle w:val="TAC"/>
              <w:rPr>
                <w:color w:val="00B050"/>
              </w:rPr>
            </w:pPr>
            <w:r w:rsidRPr="004B26CB">
              <w:rPr>
                <w:color w:val="00B050"/>
              </w:rPr>
              <w:t>√</w:t>
            </w:r>
          </w:p>
        </w:tc>
      </w:tr>
      <w:tr w:rsidR="00352330" w14:paraId="664C675A" w14:textId="77777777" w:rsidTr="004B26CB">
        <w:trPr>
          <w:jc w:val="center"/>
        </w:trPr>
        <w:tc>
          <w:tcPr>
            <w:tcW w:w="1814" w:type="dxa"/>
          </w:tcPr>
          <w:p w14:paraId="2E5A2FC5" w14:textId="4A62F7B5" w:rsidR="00352330" w:rsidRDefault="00352330" w:rsidP="001B4997">
            <w:pPr>
              <w:pStyle w:val="TAH"/>
            </w:pPr>
            <w:r>
              <w:t>Conf. 2</w:t>
            </w:r>
          </w:p>
        </w:tc>
        <w:tc>
          <w:tcPr>
            <w:tcW w:w="1583" w:type="dxa"/>
          </w:tcPr>
          <w:p w14:paraId="54E75AA7" w14:textId="4A11F8A9" w:rsidR="00352330" w:rsidRDefault="00352330" w:rsidP="001B4997">
            <w:pPr>
              <w:pStyle w:val="TAC"/>
            </w:pPr>
            <w:r>
              <w:t>Single</w:t>
            </w:r>
          </w:p>
        </w:tc>
        <w:tc>
          <w:tcPr>
            <w:tcW w:w="1701" w:type="dxa"/>
          </w:tcPr>
          <w:p w14:paraId="4A8D9A73" w14:textId="56CE39F5" w:rsidR="00352330" w:rsidRDefault="00352330" w:rsidP="001B4997">
            <w:pPr>
              <w:pStyle w:val="TAC"/>
            </w:pPr>
            <w:r>
              <w:t>Separate</w:t>
            </w:r>
          </w:p>
        </w:tc>
        <w:tc>
          <w:tcPr>
            <w:tcW w:w="1701" w:type="dxa"/>
          </w:tcPr>
          <w:p w14:paraId="494E2DC9" w14:textId="07F000CC" w:rsidR="00352330" w:rsidRPr="004B26CB" w:rsidRDefault="00352330" w:rsidP="001B4997">
            <w:pPr>
              <w:pStyle w:val="TAC"/>
              <w:rPr>
                <w:color w:val="00B050"/>
              </w:rPr>
            </w:pPr>
            <w:r w:rsidRPr="004B26CB">
              <w:rPr>
                <w:color w:val="00B050"/>
              </w:rPr>
              <w:t>3</w:t>
            </w:r>
          </w:p>
        </w:tc>
        <w:tc>
          <w:tcPr>
            <w:tcW w:w="1560" w:type="dxa"/>
          </w:tcPr>
          <w:p w14:paraId="356B0931" w14:textId="2CA822DC" w:rsidR="00352330" w:rsidRPr="004B26CB" w:rsidRDefault="00352330" w:rsidP="001B4997">
            <w:pPr>
              <w:pStyle w:val="TAC"/>
              <w:rPr>
                <w:color w:val="00B050"/>
              </w:rPr>
            </w:pPr>
            <w:r w:rsidRPr="004B26CB">
              <w:rPr>
                <w:color w:val="00B050"/>
              </w:rPr>
              <w:t>√</w:t>
            </w:r>
          </w:p>
        </w:tc>
      </w:tr>
      <w:tr w:rsidR="00352330" w14:paraId="4F40E9EB" w14:textId="77777777" w:rsidTr="004B26CB">
        <w:trPr>
          <w:jc w:val="center"/>
        </w:trPr>
        <w:tc>
          <w:tcPr>
            <w:tcW w:w="1814" w:type="dxa"/>
          </w:tcPr>
          <w:p w14:paraId="1C25DDA3" w14:textId="2B995B44" w:rsidR="00352330" w:rsidRDefault="00352330" w:rsidP="001B4997">
            <w:pPr>
              <w:pStyle w:val="TAH"/>
            </w:pPr>
            <w:r>
              <w:t>Conf. 3</w:t>
            </w:r>
          </w:p>
        </w:tc>
        <w:tc>
          <w:tcPr>
            <w:tcW w:w="1583" w:type="dxa"/>
          </w:tcPr>
          <w:p w14:paraId="73B465F1" w14:textId="18EF684A" w:rsidR="00352330" w:rsidRDefault="00352330" w:rsidP="001B4997">
            <w:pPr>
              <w:pStyle w:val="TAC"/>
            </w:pPr>
            <w:r>
              <w:t>Separate</w:t>
            </w:r>
          </w:p>
        </w:tc>
        <w:tc>
          <w:tcPr>
            <w:tcW w:w="1701" w:type="dxa"/>
          </w:tcPr>
          <w:p w14:paraId="6AB7C370" w14:textId="65E90BB0" w:rsidR="00352330" w:rsidRDefault="00352330" w:rsidP="001B4997">
            <w:pPr>
              <w:pStyle w:val="TAC"/>
            </w:pPr>
            <w:r>
              <w:t>Single</w:t>
            </w:r>
          </w:p>
        </w:tc>
        <w:tc>
          <w:tcPr>
            <w:tcW w:w="1701" w:type="dxa"/>
          </w:tcPr>
          <w:p w14:paraId="316E0B07" w14:textId="1D5B4969" w:rsidR="00352330" w:rsidRPr="004B26CB" w:rsidRDefault="00352330" w:rsidP="001B4997">
            <w:pPr>
              <w:pStyle w:val="TAC"/>
              <w:rPr>
                <w:color w:val="00B050"/>
              </w:rPr>
            </w:pPr>
            <w:r w:rsidRPr="004B26CB">
              <w:rPr>
                <w:color w:val="00B050"/>
              </w:rPr>
              <w:t>3</w:t>
            </w:r>
          </w:p>
        </w:tc>
        <w:tc>
          <w:tcPr>
            <w:tcW w:w="1560" w:type="dxa"/>
          </w:tcPr>
          <w:p w14:paraId="26D18751" w14:textId="573F4605" w:rsidR="00352330" w:rsidRPr="004B26CB" w:rsidRDefault="00352330" w:rsidP="001B4997">
            <w:pPr>
              <w:pStyle w:val="TAC"/>
              <w:rPr>
                <w:color w:val="00B050"/>
              </w:rPr>
            </w:pPr>
            <w:r w:rsidRPr="004B26CB">
              <w:rPr>
                <w:color w:val="00B050"/>
              </w:rPr>
              <w:t>√</w:t>
            </w:r>
          </w:p>
        </w:tc>
      </w:tr>
      <w:tr w:rsidR="00352330" w14:paraId="5712B2FF" w14:textId="77777777" w:rsidTr="004B26CB">
        <w:trPr>
          <w:jc w:val="center"/>
        </w:trPr>
        <w:tc>
          <w:tcPr>
            <w:tcW w:w="1814" w:type="dxa"/>
          </w:tcPr>
          <w:p w14:paraId="085ABEC1" w14:textId="36E9F74A" w:rsidR="00352330" w:rsidRDefault="00352330" w:rsidP="001B4997">
            <w:pPr>
              <w:pStyle w:val="TAH"/>
            </w:pPr>
            <w:r>
              <w:t>Conf. 4</w:t>
            </w:r>
          </w:p>
        </w:tc>
        <w:tc>
          <w:tcPr>
            <w:tcW w:w="1583" w:type="dxa"/>
          </w:tcPr>
          <w:p w14:paraId="1C54B88C" w14:textId="2EA3E7FD" w:rsidR="00352330" w:rsidRDefault="00352330" w:rsidP="001B4997">
            <w:pPr>
              <w:pStyle w:val="TAC"/>
            </w:pPr>
            <w:r>
              <w:t>Separate</w:t>
            </w:r>
          </w:p>
        </w:tc>
        <w:tc>
          <w:tcPr>
            <w:tcW w:w="1701" w:type="dxa"/>
          </w:tcPr>
          <w:p w14:paraId="7938A2CE" w14:textId="6107AFF2" w:rsidR="00352330" w:rsidRDefault="00352330" w:rsidP="001B4997">
            <w:pPr>
              <w:pStyle w:val="TAC"/>
            </w:pPr>
            <w:r>
              <w:t>Separate</w:t>
            </w:r>
          </w:p>
        </w:tc>
        <w:tc>
          <w:tcPr>
            <w:tcW w:w="1701" w:type="dxa"/>
          </w:tcPr>
          <w:p w14:paraId="419834DC" w14:textId="521BF691" w:rsidR="00352330" w:rsidRPr="004B26CB" w:rsidRDefault="00352330" w:rsidP="001B4997">
            <w:pPr>
              <w:pStyle w:val="TAC"/>
              <w:rPr>
                <w:color w:val="FF0000"/>
              </w:rPr>
            </w:pPr>
            <w:r w:rsidRPr="004B26CB">
              <w:rPr>
                <w:color w:val="FF0000"/>
              </w:rPr>
              <w:t>4</w:t>
            </w:r>
          </w:p>
        </w:tc>
        <w:tc>
          <w:tcPr>
            <w:tcW w:w="1560" w:type="dxa"/>
          </w:tcPr>
          <w:p w14:paraId="0CCAB1C6" w14:textId="65A9E3E2" w:rsidR="00352330" w:rsidRPr="004B26CB" w:rsidRDefault="00352330" w:rsidP="001B4997">
            <w:pPr>
              <w:pStyle w:val="TAC"/>
              <w:rPr>
                <w:color w:val="FF0000"/>
              </w:rPr>
            </w:pPr>
            <w:r w:rsidRPr="004B26CB">
              <w:rPr>
                <w:color w:val="FF0000"/>
              </w:rPr>
              <w:t>X</w:t>
            </w:r>
          </w:p>
        </w:tc>
      </w:tr>
    </w:tbl>
    <w:p w14:paraId="21A165A1" w14:textId="77777777" w:rsidR="001B4997" w:rsidRDefault="001B4997" w:rsidP="007060D4">
      <w:pPr>
        <w:jc w:val="both"/>
        <w:rPr>
          <w:rFonts w:eastAsiaTheme="minorEastAsia"/>
        </w:rPr>
      </w:pPr>
    </w:p>
    <w:p w14:paraId="47C94108" w14:textId="46475671" w:rsidR="007060D4" w:rsidRDefault="007060D4" w:rsidP="007060D4">
      <w:pPr>
        <w:jc w:val="both"/>
        <w:rPr>
          <w:rFonts w:eastAsiaTheme="minorEastAsia"/>
        </w:rPr>
      </w:pPr>
      <w:r>
        <w:rPr>
          <w:rFonts w:eastAsiaTheme="minorEastAsia"/>
        </w:rPr>
        <w:t>From Network perspective, the option b</w:t>
      </w:r>
      <w:r w:rsidR="00210FE0">
        <w:rPr>
          <w:rFonts w:eastAsiaTheme="minorEastAsia"/>
        </w:rPr>
        <w:t>)</w:t>
      </w:r>
      <w:r>
        <w:rPr>
          <w:rFonts w:eastAsiaTheme="minorEastAsia"/>
        </w:rPr>
        <w:t xml:space="preserve"> also requires more complex implementation and the signalling adaptation. The Network needs to first decide the better configuration between the Non-CA and CA with </w:t>
      </w:r>
      <w:r>
        <w:rPr>
          <w:rFonts w:eastAsiaTheme="minorEastAsia" w:hint="eastAsia"/>
        </w:rPr>
        <w:t>Separate</w:t>
      </w:r>
      <w:r>
        <w:rPr>
          <w:rFonts w:eastAsiaTheme="minorEastAsia"/>
        </w:rPr>
        <w:t xml:space="preserve"> Rx RF Chain. To </w:t>
      </w:r>
      <w:r w:rsidR="0031273B">
        <w:rPr>
          <w:rFonts w:eastAsiaTheme="minorEastAsia"/>
        </w:rPr>
        <w:t xml:space="preserve">enable the switching between Single Rx RF Chain and </w:t>
      </w:r>
      <w:r w:rsidR="0031273B">
        <w:rPr>
          <w:rFonts w:eastAsiaTheme="minorEastAsia" w:hint="eastAsia"/>
        </w:rPr>
        <w:t>Separate</w:t>
      </w:r>
      <w:r w:rsidR="0031273B">
        <w:rPr>
          <w:rFonts w:eastAsiaTheme="minorEastAsia"/>
        </w:rPr>
        <w:t xml:space="preserve"> Rx RF Chain, </w:t>
      </w:r>
      <w:r>
        <w:rPr>
          <w:rFonts w:eastAsiaTheme="minorEastAsia"/>
        </w:rPr>
        <w:t xml:space="preserve">a new signalling scheme is </w:t>
      </w:r>
      <w:r w:rsidR="0031273B">
        <w:rPr>
          <w:rFonts w:eastAsiaTheme="minorEastAsia"/>
        </w:rPr>
        <w:t xml:space="preserve">also </w:t>
      </w:r>
      <w:r>
        <w:rPr>
          <w:rFonts w:eastAsiaTheme="minorEastAsia"/>
        </w:rPr>
        <w:t xml:space="preserve">required to explicitly </w:t>
      </w:r>
      <w:r w:rsidR="0031273B">
        <w:rPr>
          <w:rFonts w:eastAsiaTheme="minorEastAsia"/>
        </w:rPr>
        <w:t>indicating the RF architecture.</w:t>
      </w:r>
    </w:p>
    <w:p w14:paraId="75EDF77A" w14:textId="25254238" w:rsidR="00AA5BD1" w:rsidRPr="00D37100" w:rsidRDefault="0031273B" w:rsidP="00175B0B">
      <w:pPr>
        <w:jc w:val="both"/>
        <w:rPr>
          <w:rFonts w:eastAsiaTheme="minorEastAsia"/>
          <w:b/>
        </w:rPr>
      </w:pPr>
      <w:r w:rsidRPr="00D37100">
        <w:rPr>
          <w:rFonts w:eastAsiaTheme="minorEastAsia"/>
          <w:b/>
        </w:rPr>
        <w:t xml:space="preserve">Observation </w:t>
      </w:r>
      <w:r w:rsidR="005C2A7B">
        <w:rPr>
          <w:rFonts w:eastAsiaTheme="minorEastAsia"/>
          <w:b/>
        </w:rPr>
        <w:t>4</w:t>
      </w:r>
      <w:r w:rsidRPr="00D37100">
        <w:rPr>
          <w:rFonts w:eastAsiaTheme="minorEastAsia"/>
          <w:b/>
        </w:rPr>
        <w:t xml:space="preserve">: CA with Single Rx RF Chain falling back to CA with Separate Rx RF Chain requires UE </w:t>
      </w:r>
      <w:r w:rsidR="00DE538B" w:rsidRPr="00D37100">
        <w:rPr>
          <w:rFonts w:eastAsiaTheme="minorEastAsia"/>
          <w:b/>
        </w:rPr>
        <w:t xml:space="preserve">fallback </w:t>
      </w:r>
      <w:r w:rsidRPr="00D37100">
        <w:rPr>
          <w:rFonts w:eastAsiaTheme="minorEastAsia"/>
          <w:b/>
        </w:rPr>
        <w:t>capability reporting, new CA configuration signalling</w:t>
      </w:r>
      <w:r w:rsidR="00DE538B" w:rsidRPr="00D37100">
        <w:rPr>
          <w:rFonts w:eastAsiaTheme="minorEastAsia"/>
          <w:b/>
        </w:rPr>
        <w:t xml:space="preserve"> with indication of RF architecture</w:t>
      </w:r>
      <w:r w:rsidRPr="00D37100">
        <w:rPr>
          <w:rFonts w:eastAsiaTheme="minorEastAsia"/>
          <w:b/>
        </w:rPr>
        <w:t xml:space="preserve"> and Network implementation</w:t>
      </w:r>
      <w:r w:rsidR="00F45159" w:rsidRPr="00D37100">
        <w:rPr>
          <w:rFonts w:eastAsiaTheme="minorEastAsia"/>
          <w:b/>
        </w:rPr>
        <w:t xml:space="preserve"> </w:t>
      </w:r>
      <w:r w:rsidR="00DE538B" w:rsidRPr="00D37100">
        <w:rPr>
          <w:rFonts w:eastAsiaTheme="minorEastAsia"/>
          <w:b/>
        </w:rPr>
        <w:t>update</w:t>
      </w:r>
      <w:r w:rsidRPr="00D37100">
        <w:rPr>
          <w:rFonts w:eastAsiaTheme="minorEastAsia"/>
          <w:b/>
        </w:rPr>
        <w:t>.</w:t>
      </w:r>
    </w:p>
    <w:p w14:paraId="166EA384" w14:textId="5B2A6387" w:rsidR="00DF6178" w:rsidRPr="00FE24EC" w:rsidRDefault="00DF6178" w:rsidP="00DF6178">
      <w:pPr>
        <w:jc w:val="both"/>
        <w:rPr>
          <w:rFonts w:eastAsiaTheme="minorEastAsia"/>
          <w:b/>
        </w:rPr>
      </w:pPr>
      <w:r w:rsidRPr="00FE24EC">
        <w:rPr>
          <w:rFonts w:eastAsiaTheme="minorEastAsia"/>
          <w:b/>
        </w:rPr>
        <w:t xml:space="preserve">Proposal </w:t>
      </w:r>
      <w:r w:rsidR="00A704A9">
        <w:rPr>
          <w:rFonts w:eastAsiaTheme="minorEastAsia"/>
          <w:b/>
        </w:rPr>
        <w:t>5</w:t>
      </w:r>
      <w:r w:rsidRPr="00FE24EC">
        <w:rPr>
          <w:rFonts w:eastAsiaTheme="minorEastAsia"/>
          <w:b/>
        </w:rPr>
        <w:t xml:space="preserve">: </w:t>
      </w:r>
      <w:r w:rsidR="00503B9C">
        <w:rPr>
          <w:rFonts w:eastAsiaTheme="minorEastAsia"/>
          <w:b/>
        </w:rPr>
        <w:t>T</w:t>
      </w:r>
      <w:r w:rsidR="00FE24EC" w:rsidRPr="00FE24EC">
        <w:rPr>
          <w:rFonts w:eastAsiaTheme="minorEastAsia"/>
          <w:b/>
        </w:rPr>
        <w:t>he option of “CA with Single Rx RF Chain falling back to CA with Separate Rx RF Chain</w:t>
      </w:r>
      <w:r w:rsidR="00635DD5">
        <w:rPr>
          <w:rFonts w:eastAsiaTheme="minorEastAsia"/>
          <w:b/>
        </w:rPr>
        <w:t xml:space="preserve"> on the same band</w:t>
      </w:r>
      <w:r w:rsidR="00FE24EC" w:rsidRPr="00FE24EC">
        <w:rPr>
          <w:rFonts w:eastAsiaTheme="minorEastAsia"/>
          <w:b/>
        </w:rPr>
        <w:t>”</w:t>
      </w:r>
      <w:r w:rsidR="00503B9C">
        <w:rPr>
          <w:rFonts w:eastAsiaTheme="minorEastAsia"/>
          <w:b/>
        </w:rPr>
        <w:t xml:space="preserve"> could be considered as an optional enhancement. To enable this option</w:t>
      </w:r>
      <w:r w:rsidR="00FE24EC" w:rsidRPr="00FE24EC">
        <w:rPr>
          <w:rFonts w:eastAsiaTheme="minorEastAsia"/>
          <w:b/>
        </w:rPr>
        <w:t xml:space="preserve">, the </w:t>
      </w:r>
      <w:r w:rsidR="00BD4F34">
        <w:rPr>
          <w:rFonts w:eastAsiaTheme="minorEastAsia"/>
          <w:b/>
        </w:rPr>
        <w:t>dedicated</w:t>
      </w:r>
      <w:r w:rsidR="00FE24EC" w:rsidRPr="00FE24EC">
        <w:rPr>
          <w:rFonts w:eastAsiaTheme="minorEastAsia"/>
          <w:b/>
        </w:rPr>
        <w:t xml:space="preserve"> UE fallback capability reporting and new CA configuration signalling with indication of RF architecture needs to be specif</w:t>
      </w:r>
      <w:r w:rsidR="009A20F7">
        <w:rPr>
          <w:rFonts w:eastAsiaTheme="minorEastAsia"/>
          <w:b/>
        </w:rPr>
        <w:t>i</w:t>
      </w:r>
      <w:r w:rsidR="00FE24EC" w:rsidRPr="00FE24EC">
        <w:rPr>
          <w:rFonts w:eastAsiaTheme="minorEastAsia"/>
          <w:b/>
        </w:rPr>
        <w:t>ed</w:t>
      </w:r>
      <w:r w:rsidRPr="00FE24EC">
        <w:rPr>
          <w:rFonts w:eastAsiaTheme="minorEastAsia"/>
          <w:b/>
        </w:rPr>
        <w:t>.</w:t>
      </w:r>
    </w:p>
    <w:p w14:paraId="60CECB9B" w14:textId="7D0BB49C" w:rsidR="00284A64" w:rsidRPr="007C7E06" w:rsidRDefault="00284A64" w:rsidP="00284A64">
      <w:pPr>
        <w:pStyle w:val="2"/>
        <w:spacing w:after="240"/>
      </w:pPr>
      <w:r>
        <w:t>UE capability reporting</w:t>
      </w:r>
      <w:bookmarkStart w:id="3" w:name="_GoBack"/>
      <w:bookmarkEnd w:id="3"/>
    </w:p>
    <w:p w14:paraId="313A79DB" w14:textId="77ED7CC5" w:rsidR="00087B8F" w:rsidRDefault="00B453CD" w:rsidP="00087B8F">
      <w:pPr>
        <w:jc w:val="both"/>
        <w:rPr>
          <w:rFonts w:eastAsiaTheme="minorEastAsia"/>
        </w:rPr>
      </w:pPr>
      <w:r>
        <w:rPr>
          <w:rFonts w:eastAsiaTheme="minorEastAsia"/>
        </w:rPr>
        <w:t xml:space="preserve">Based on the RF performance evaluation, the UE’s Rx requirements are different for Single Rx RF Chain architecture and Separate Rx RF Chain architecture. </w:t>
      </w:r>
      <w:r w:rsidR="00087B8F">
        <w:rPr>
          <w:rFonts w:eastAsiaTheme="minorEastAsia"/>
        </w:rPr>
        <w:t>Considering some higher order CA configurations could only be supported with Single Rx RF Chain, the conformance testing needs to follow the updated RF requirements accordingly.</w:t>
      </w:r>
      <w:r w:rsidR="00087B8F" w:rsidRPr="00087B8F">
        <w:rPr>
          <w:rFonts w:eastAsiaTheme="minorEastAsia"/>
        </w:rPr>
        <w:t xml:space="preserve"> </w:t>
      </w:r>
      <w:r w:rsidR="00087B8F">
        <w:rPr>
          <w:rFonts w:eastAsiaTheme="minorEastAsia"/>
        </w:rPr>
        <w:t>A new UE capability signalling is needed to indicate whether Single Rx RF Chain is supported for a specific CA configuration at least for the testing purpose.</w:t>
      </w:r>
    </w:p>
    <w:p w14:paraId="7D59E587" w14:textId="21E1E397" w:rsidR="00087B8F" w:rsidRPr="00B74C3B" w:rsidRDefault="00087B8F" w:rsidP="00087B8F">
      <w:pPr>
        <w:jc w:val="both"/>
        <w:rPr>
          <w:rFonts w:eastAsiaTheme="minorEastAsia"/>
          <w:b/>
        </w:rPr>
      </w:pPr>
      <w:r w:rsidRPr="00B74C3B">
        <w:rPr>
          <w:rFonts w:eastAsiaTheme="minorEastAsia"/>
          <w:b/>
        </w:rPr>
        <w:t xml:space="preserve">Proposal </w:t>
      </w:r>
      <w:r w:rsidR="0041361B">
        <w:rPr>
          <w:rFonts w:eastAsiaTheme="minorEastAsia"/>
          <w:b/>
        </w:rPr>
        <w:t>6</w:t>
      </w:r>
      <w:r w:rsidRPr="00B74C3B">
        <w:rPr>
          <w:rFonts w:eastAsiaTheme="minorEastAsia"/>
          <w:b/>
        </w:rPr>
        <w:t>: A new UE capability signalling is needed to indicate whether Single Rx RF Chain is supported for a specific CA configuration at least for the testing purpose.</w:t>
      </w:r>
    </w:p>
    <w:p w14:paraId="2DB3D3E2" w14:textId="013EBC26" w:rsidR="00B670BB" w:rsidRDefault="00372DEB" w:rsidP="00175B0B">
      <w:pPr>
        <w:jc w:val="both"/>
        <w:rPr>
          <w:rFonts w:eastAsiaTheme="minorEastAsia"/>
        </w:rPr>
      </w:pPr>
      <w:r>
        <w:rPr>
          <w:rFonts w:eastAsiaTheme="minorEastAsia"/>
        </w:rPr>
        <w:t xml:space="preserve">As mentioned in proposal </w:t>
      </w:r>
      <w:r w:rsidR="007046EF">
        <w:rPr>
          <w:rFonts w:eastAsiaTheme="minorEastAsia"/>
        </w:rPr>
        <w:t>5</w:t>
      </w:r>
      <w:r>
        <w:rPr>
          <w:rFonts w:eastAsiaTheme="minorEastAsia"/>
        </w:rPr>
        <w:t xml:space="preserve">, </w:t>
      </w:r>
      <w:r w:rsidR="00045C13">
        <w:rPr>
          <w:rFonts w:eastAsiaTheme="minorEastAsia"/>
        </w:rPr>
        <w:t>a dedicated</w:t>
      </w:r>
      <w:r w:rsidR="00B7041C">
        <w:rPr>
          <w:rFonts w:eastAsiaTheme="minorEastAsia"/>
        </w:rPr>
        <w:t xml:space="preserve"> UE capability signalling for the fallback scheme </w:t>
      </w:r>
      <w:r w:rsidR="000E6CB6">
        <w:rPr>
          <w:rFonts w:eastAsiaTheme="minorEastAsia"/>
        </w:rPr>
        <w:t>also needs to be considered.</w:t>
      </w:r>
      <w:r w:rsidR="00736622">
        <w:rPr>
          <w:rFonts w:eastAsiaTheme="minorEastAsia"/>
        </w:rPr>
        <w:t xml:space="preserve"> </w:t>
      </w:r>
      <w:r w:rsidR="00736622">
        <w:rPr>
          <w:rFonts w:eastAsiaTheme="minorEastAsia" w:hint="eastAsia"/>
        </w:rPr>
        <w:t>Considering</w:t>
      </w:r>
      <w:r w:rsidR="00736622">
        <w:rPr>
          <w:rFonts w:eastAsiaTheme="minorEastAsia"/>
        </w:rPr>
        <w:t xml:space="preserve"> the example in Table 2.2-1, the UE supports the CA configuration </w:t>
      </w:r>
      <w:proofErr w:type="spellStart"/>
      <w:r w:rsidR="00736622">
        <w:rPr>
          <w:rFonts w:eastAsiaTheme="minorEastAsia"/>
        </w:rPr>
        <w:t>CA_nX</w:t>
      </w:r>
      <w:proofErr w:type="spellEnd"/>
      <w:r w:rsidR="00736622">
        <w:rPr>
          <w:rFonts w:eastAsiaTheme="minorEastAsia"/>
        </w:rPr>
        <w:t>(2A)-</w:t>
      </w:r>
      <w:proofErr w:type="spellStart"/>
      <w:r w:rsidR="00736622">
        <w:rPr>
          <w:rFonts w:eastAsiaTheme="minorEastAsia"/>
        </w:rPr>
        <w:t>nY</w:t>
      </w:r>
      <w:proofErr w:type="spellEnd"/>
      <w:r w:rsidR="00736622">
        <w:rPr>
          <w:rFonts w:eastAsiaTheme="minorEastAsia"/>
        </w:rPr>
        <w:t xml:space="preserve">(2A) with Conf.1/2/3 but doesn’t support the same CA configuration with Conf.4. </w:t>
      </w:r>
      <w:r w:rsidR="009E4087">
        <w:rPr>
          <w:rFonts w:eastAsiaTheme="minorEastAsia"/>
        </w:rPr>
        <w:t>The clearest way</w:t>
      </w:r>
      <w:r w:rsidR="00736622">
        <w:rPr>
          <w:rFonts w:eastAsiaTheme="minorEastAsia"/>
        </w:rPr>
        <w:t xml:space="preserve"> to communicate this to the network</w:t>
      </w:r>
      <w:r w:rsidR="009E4087">
        <w:rPr>
          <w:rFonts w:eastAsiaTheme="minorEastAsia"/>
        </w:rPr>
        <w:t xml:space="preserve"> would be to report the CA configuration with different RF architectures separately.</w:t>
      </w:r>
    </w:p>
    <w:p w14:paraId="1F485A22" w14:textId="764A14A5" w:rsidR="00B670BB" w:rsidRPr="004508BE" w:rsidRDefault="00B670BB" w:rsidP="00175B0B">
      <w:pPr>
        <w:jc w:val="both"/>
        <w:rPr>
          <w:rFonts w:eastAsiaTheme="minorEastAsia"/>
          <w:b/>
        </w:rPr>
      </w:pPr>
      <w:r w:rsidRPr="004508BE">
        <w:rPr>
          <w:rFonts w:eastAsiaTheme="minorEastAsia"/>
          <w:b/>
        </w:rPr>
        <w:t xml:space="preserve">Proposal </w:t>
      </w:r>
      <w:r w:rsidR="0041361B">
        <w:rPr>
          <w:rFonts w:eastAsiaTheme="minorEastAsia"/>
          <w:b/>
        </w:rPr>
        <w:t>7</w:t>
      </w:r>
      <w:r w:rsidRPr="004508BE">
        <w:rPr>
          <w:rFonts w:eastAsiaTheme="minorEastAsia"/>
          <w:b/>
        </w:rPr>
        <w:t xml:space="preserve">: </w:t>
      </w:r>
      <w:r w:rsidRPr="004508BE">
        <w:rPr>
          <w:rFonts w:eastAsiaTheme="minorEastAsia" w:hint="eastAsia"/>
          <w:b/>
        </w:rPr>
        <w:t>In</w:t>
      </w:r>
      <w:r w:rsidRPr="004508BE">
        <w:rPr>
          <w:rFonts w:eastAsiaTheme="minorEastAsia"/>
          <w:b/>
        </w:rPr>
        <w:t xml:space="preserve"> UE capability signalling, the same CA configuration with Single Rx RF Chain and with Separate Rx </w:t>
      </w:r>
      <w:r w:rsidRPr="004508BE">
        <w:rPr>
          <w:rFonts w:eastAsiaTheme="minorEastAsia" w:hint="eastAsia"/>
          <w:b/>
        </w:rPr>
        <w:t>RF</w:t>
      </w:r>
      <w:r w:rsidRPr="004508BE">
        <w:rPr>
          <w:rFonts w:eastAsiaTheme="minorEastAsia"/>
          <w:b/>
        </w:rPr>
        <w:t xml:space="preserve"> Chain are reported separately.</w:t>
      </w:r>
    </w:p>
    <w:p w14:paraId="12E18F01" w14:textId="71802584" w:rsidR="003232E3" w:rsidRDefault="00EC4DBC" w:rsidP="00175B0B">
      <w:pPr>
        <w:jc w:val="both"/>
        <w:rPr>
          <w:rFonts w:eastAsiaTheme="minorEastAsia"/>
        </w:rPr>
      </w:pPr>
      <w:r w:rsidRPr="002A53F8">
        <w:rPr>
          <w:rFonts w:eastAsiaTheme="minorEastAsia"/>
        </w:rPr>
        <w:t xml:space="preserve">To easily distinguish the </w:t>
      </w:r>
      <w:r w:rsidR="009550CF" w:rsidRPr="002A53F8">
        <w:rPr>
          <w:rFonts w:eastAsiaTheme="minorEastAsia"/>
        </w:rPr>
        <w:t xml:space="preserve">different </w:t>
      </w:r>
      <w:r w:rsidRPr="002A53F8">
        <w:rPr>
          <w:rFonts w:eastAsiaTheme="minorEastAsia"/>
        </w:rPr>
        <w:t>RF architecture, a new not</w:t>
      </w:r>
      <w:r w:rsidR="004D6E9E">
        <w:rPr>
          <w:rFonts w:eastAsiaTheme="minorEastAsia"/>
        </w:rPr>
        <w:t>ation</w:t>
      </w:r>
      <w:r w:rsidRPr="002A53F8">
        <w:rPr>
          <w:rFonts w:eastAsiaTheme="minorEastAsia"/>
        </w:rPr>
        <w:t xml:space="preserve"> for CA configuration as suggested by [</w:t>
      </w:r>
      <w:r w:rsidR="009C06A5" w:rsidRPr="002A53F8">
        <w:rPr>
          <w:rFonts w:eastAsiaTheme="minorEastAsia"/>
        </w:rPr>
        <w:t>4</w:t>
      </w:r>
      <w:r w:rsidRPr="002A53F8">
        <w:rPr>
          <w:rFonts w:eastAsiaTheme="minorEastAsia"/>
        </w:rPr>
        <w:t>] and [</w:t>
      </w:r>
      <w:r w:rsidR="009C06A5" w:rsidRPr="002A53F8">
        <w:rPr>
          <w:rFonts w:eastAsiaTheme="minorEastAsia"/>
        </w:rPr>
        <w:t>5</w:t>
      </w:r>
      <w:r w:rsidRPr="002A53F8">
        <w:rPr>
          <w:rFonts w:eastAsiaTheme="minorEastAsia"/>
        </w:rPr>
        <w:t xml:space="preserve">] could be also considered. </w:t>
      </w:r>
      <w:r w:rsidR="00B670BB" w:rsidRPr="002A53F8">
        <w:rPr>
          <w:rFonts w:eastAsiaTheme="minorEastAsia"/>
        </w:rPr>
        <w:t xml:space="preserve">The letter ‘F’ is </w:t>
      </w:r>
      <w:r w:rsidR="009550CF" w:rsidRPr="002A53F8">
        <w:rPr>
          <w:rFonts w:eastAsiaTheme="minorEastAsia"/>
        </w:rPr>
        <w:t>suggested in both contributions, but we would like to suggest using a different letter</w:t>
      </w:r>
      <w:r w:rsidR="009550CF">
        <w:rPr>
          <w:rFonts w:eastAsiaTheme="minorEastAsia"/>
        </w:rPr>
        <w:t xml:space="preserve"> since ‘F’ is being used in TS 38.101-2 and TS 36.101 to represent a contiguous CA bandwidth class. Taking the FR2 bandwidth classes ‘R2~</w:t>
      </w:r>
      <w:r w:rsidR="009550CF">
        <w:rPr>
          <w:rFonts w:eastAsiaTheme="minorEastAsia" w:hint="eastAsia"/>
        </w:rPr>
        <w:t>R1</w:t>
      </w:r>
      <w:r w:rsidR="009550CF">
        <w:rPr>
          <w:rFonts w:eastAsiaTheme="minorEastAsia"/>
        </w:rPr>
        <w:t>2’ as a reference, maybe we could use a similar way to represent the CA with Single Rx RF Chain, such as ‘Z2~Z6’, where ‘Z2’ means 2 non-contiguous CCs received by a single Rx RF Chain.</w:t>
      </w:r>
    </w:p>
    <w:p w14:paraId="137DBA2C" w14:textId="6296D203" w:rsidR="00284A64" w:rsidRPr="00CE211E" w:rsidRDefault="009550CF" w:rsidP="0041361B">
      <w:pPr>
        <w:jc w:val="both"/>
        <w:rPr>
          <w:rFonts w:eastAsiaTheme="minorEastAsia"/>
        </w:rPr>
      </w:pPr>
      <w:r w:rsidRPr="004508BE">
        <w:rPr>
          <w:rFonts w:eastAsiaTheme="minorEastAsia"/>
          <w:b/>
        </w:rPr>
        <w:t xml:space="preserve">Proposal </w:t>
      </w:r>
      <w:r w:rsidR="0041361B">
        <w:rPr>
          <w:rFonts w:eastAsiaTheme="minorEastAsia"/>
          <w:b/>
        </w:rPr>
        <w:t>8</w:t>
      </w:r>
      <w:r w:rsidRPr="004508BE">
        <w:rPr>
          <w:rFonts w:eastAsiaTheme="minorEastAsia"/>
          <w:b/>
        </w:rPr>
        <w:t>: Using a new not</w:t>
      </w:r>
      <w:r w:rsidR="004D6E9E" w:rsidRPr="004508BE">
        <w:rPr>
          <w:rFonts w:eastAsiaTheme="minorEastAsia"/>
          <w:b/>
        </w:rPr>
        <w:t>ation</w:t>
      </w:r>
      <w:r w:rsidRPr="004508BE">
        <w:rPr>
          <w:rFonts w:eastAsiaTheme="minorEastAsia"/>
          <w:b/>
        </w:rPr>
        <w:t xml:space="preserve"> for CA configurations with Single Rx RF Chain, such as ‘Z2</w:t>
      </w:r>
      <w:r w:rsidR="00C30756" w:rsidRPr="004508BE">
        <w:rPr>
          <w:rFonts w:eastAsiaTheme="minorEastAsia"/>
          <w:b/>
        </w:rPr>
        <w:t>’</w:t>
      </w:r>
      <w:r w:rsidRPr="004508BE">
        <w:rPr>
          <w:rFonts w:eastAsiaTheme="minorEastAsia"/>
          <w:b/>
        </w:rPr>
        <w:t>~</w:t>
      </w:r>
      <w:r w:rsidR="00C30756" w:rsidRPr="004508BE">
        <w:rPr>
          <w:rFonts w:eastAsiaTheme="minorEastAsia"/>
          <w:b/>
        </w:rPr>
        <w:t>’</w:t>
      </w:r>
      <w:r w:rsidRPr="004508BE">
        <w:rPr>
          <w:rFonts w:eastAsiaTheme="minorEastAsia"/>
          <w:b/>
        </w:rPr>
        <w:t>Z6’, where ‘Z2’ means 2 non-contiguous CCs received by a single Rx RF Chain.</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17AABCA4" w:rsidR="00AB1467" w:rsidRDefault="00AB1467" w:rsidP="00AB1467">
      <w:r w:rsidRPr="00086BFD">
        <w:t xml:space="preserve">In this contribution we </w:t>
      </w:r>
      <w:r w:rsidR="005E7749">
        <w:t xml:space="preserve">provide some consideration on the signalling aspect of fragmented carriers. </w:t>
      </w:r>
      <w:r w:rsidR="00F53AF7">
        <w:t>A</w:t>
      </w:r>
      <w:r w:rsidRPr="00086BFD">
        <w:t>ccording to the analysis, we have the following proposal</w:t>
      </w:r>
      <w:r w:rsidR="00AC4DAE">
        <w:t>s</w:t>
      </w:r>
      <w:r w:rsidRPr="00086BFD">
        <w:t>:</w:t>
      </w:r>
    </w:p>
    <w:p w14:paraId="465AFAA4" w14:textId="77777777" w:rsidR="005122FE" w:rsidRPr="0083009F" w:rsidRDefault="005122FE" w:rsidP="005122FE">
      <w:pPr>
        <w:jc w:val="both"/>
        <w:rPr>
          <w:rFonts w:eastAsiaTheme="minorEastAsia"/>
          <w:b/>
        </w:rPr>
      </w:pPr>
      <w:r w:rsidRPr="0083009F">
        <w:rPr>
          <w:rFonts w:eastAsiaTheme="minorEastAsia"/>
          <w:b/>
        </w:rPr>
        <w:t>Observation 1: If the RF performance of “One RF Rx chain” is comparable with existing CA RF requirements, a specific triggering condition is not necessary.</w:t>
      </w:r>
    </w:p>
    <w:p w14:paraId="739900E7" w14:textId="77777777" w:rsidR="005122FE" w:rsidRDefault="005122FE" w:rsidP="005122FE">
      <w:pPr>
        <w:jc w:val="both"/>
        <w:rPr>
          <w:rFonts w:eastAsiaTheme="minorEastAsia"/>
          <w:b/>
        </w:rPr>
      </w:pPr>
      <w:r w:rsidRPr="00B96061">
        <w:rPr>
          <w:rFonts w:eastAsiaTheme="minorEastAsia"/>
          <w:b/>
        </w:rPr>
        <w:t>Observation 2: Current RF performance evaluation shows the relaxation required for “One RF Rx chain is at the same level of many MSD exceptions of existing CA configurations</w:t>
      </w:r>
      <w:r>
        <w:rPr>
          <w:rFonts w:eastAsiaTheme="minorEastAsia"/>
          <w:b/>
        </w:rPr>
        <w:t>.</w:t>
      </w:r>
    </w:p>
    <w:p w14:paraId="43B0EB7E" w14:textId="77777777" w:rsidR="005122FE" w:rsidRDefault="005122FE" w:rsidP="005122FE">
      <w:pPr>
        <w:jc w:val="both"/>
        <w:rPr>
          <w:rFonts w:eastAsiaTheme="minorEastAsia"/>
          <w:b/>
        </w:rPr>
      </w:pPr>
      <w:r w:rsidRPr="00A52BA1">
        <w:rPr>
          <w:rFonts w:eastAsiaTheme="minorEastAsia"/>
          <w:b/>
        </w:rPr>
        <w:t xml:space="preserve">Proposal 1: The “One RF Rx chain” </w:t>
      </w:r>
      <w:r>
        <w:rPr>
          <w:rFonts w:eastAsiaTheme="minorEastAsia"/>
          <w:b/>
        </w:rPr>
        <w:t>could be</w:t>
      </w:r>
      <w:r w:rsidRPr="00A52BA1">
        <w:rPr>
          <w:rFonts w:eastAsiaTheme="minorEastAsia"/>
          <w:b/>
        </w:rPr>
        <w:t xml:space="preserve"> handled in the same way of normal CA configurations</w:t>
      </w:r>
      <w:r>
        <w:rPr>
          <w:rFonts w:eastAsiaTheme="minorEastAsia"/>
          <w:b/>
        </w:rPr>
        <w:t xml:space="preserve"> without triggering condition</w:t>
      </w:r>
      <w:r w:rsidRPr="00A52BA1">
        <w:rPr>
          <w:rFonts w:eastAsiaTheme="minorEastAsia"/>
          <w:b/>
        </w:rPr>
        <w:t xml:space="preserve">. </w:t>
      </w:r>
      <w:r>
        <w:rPr>
          <w:rFonts w:eastAsiaTheme="minorEastAsia"/>
          <w:b/>
        </w:rPr>
        <w:t>This approach could be considered as the baseline solution.</w:t>
      </w:r>
    </w:p>
    <w:p w14:paraId="44FCDD63" w14:textId="77777777" w:rsidR="005122FE" w:rsidRDefault="005122FE" w:rsidP="005122FE">
      <w:pPr>
        <w:jc w:val="both"/>
        <w:rPr>
          <w:rFonts w:eastAsiaTheme="minorEastAsia"/>
          <w:b/>
        </w:rPr>
      </w:pPr>
      <w:r w:rsidRPr="00A52BA1">
        <w:rPr>
          <w:rFonts w:eastAsiaTheme="minorEastAsia"/>
          <w:b/>
        </w:rPr>
        <w:t xml:space="preserve">Proposal </w:t>
      </w:r>
      <w:r>
        <w:rPr>
          <w:rFonts w:eastAsiaTheme="minorEastAsia"/>
          <w:b/>
        </w:rPr>
        <w:t>2</w:t>
      </w:r>
      <w:r w:rsidRPr="00A52BA1">
        <w:rPr>
          <w:rFonts w:eastAsiaTheme="minorEastAsia"/>
          <w:b/>
        </w:rPr>
        <w:t xml:space="preserve">: </w:t>
      </w:r>
      <w:r>
        <w:rPr>
          <w:rFonts w:eastAsiaTheme="minorEastAsia"/>
          <w:b/>
        </w:rPr>
        <w:t xml:space="preserve">As an enhancement, the UE could optionally </w:t>
      </w:r>
      <w:r w:rsidRPr="005E2E70">
        <w:rPr>
          <w:rFonts w:eastAsiaTheme="minorEastAsia"/>
          <w:b/>
        </w:rPr>
        <w:t xml:space="preserve">provide </w:t>
      </w:r>
      <w:r>
        <w:rPr>
          <w:rFonts w:eastAsiaTheme="minorEastAsia"/>
          <w:b/>
        </w:rPr>
        <w:t>extra</w:t>
      </w:r>
      <w:r w:rsidRPr="005E2E70">
        <w:rPr>
          <w:rFonts w:eastAsiaTheme="minorEastAsia"/>
          <w:b/>
        </w:rPr>
        <w:t xml:space="preserve"> information to help the network configuration</w:t>
      </w:r>
      <w:r>
        <w:rPr>
          <w:rFonts w:eastAsiaTheme="minorEastAsia"/>
          <w:b/>
        </w:rPr>
        <w:t>.</w:t>
      </w:r>
    </w:p>
    <w:p w14:paraId="6E3344C5" w14:textId="77777777" w:rsidR="005122FE" w:rsidRPr="00545A8D" w:rsidRDefault="005122FE" w:rsidP="005122FE">
      <w:pPr>
        <w:jc w:val="both"/>
        <w:rPr>
          <w:rFonts w:eastAsiaTheme="minorEastAsia"/>
          <w:b/>
        </w:rPr>
      </w:pPr>
      <w:r w:rsidRPr="00545A8D">
        <w:rPr>
          <w:rFonts w:eastAsiaTheme="minorEastAsia"/>
          <w:b/>
        </w:rPr>
        <w:t xml:space="preserve">Proposal 3: A few options for the extra triggering condition could be further </w:t>
      </w:r>
      <w:r>
        <w:rPr>
          <w:rFonts w:eastAsiaTheme="minorEastAsia" w:hint="eastAsia"/>
          <w:b/>
        </w:rPr>
        <w:t>investigated</w:t>
      </w:r>
      <w:r w:rsidRPr="00545A8D">
        <w:rPr>
          <w:rFonts w:eastAsiaTheme="minorEastAsia"/>
          <w:b/>
        </w:rPr>
        <w:t>.</w:t>
      </w:r>
    </w:p>
    <w:p w14:paraId="5AF0E9A1" w14:textId="26AF0215" w:rsidR="005122FE" w:rsidRDefault="005122FE" w:rsidP="005122FE">
      <w:pPr>
        <w:jc w:val="both"/>
        <w:rPr>
          <w:rFonts w:eastAsiaTheme="minorEastAsia"/>
          <w:b/>
        </w:rPr>
      </w:pPr>
      <w:r w:rsidRPr="004B26CB">
        <w:rPr>
          <w:rFonts w:eastAsiaTheme="minorEastAsia"/>
          <w:b/>
        </w:rPr>
        <w:t xml:space="preserve">Observation </w:t>
      </w:r>
      <w:r>
        <w:rPr>
          <w:rFonts w:eastAsiaTheme="minorEastAsia"/>
          <w:b/>
        </w:rPr>
        <w:t>3</w:t>
      </w:r>
      <w:r w:rsidRPr="004B26CB">
        <w:rPr>
          <w:rFonts w:eastAsiaTheme="minorEastAsia"/>
          <w:b/>
        </w:rPr>
        <w:t>: CA with Single Rx RF Chain falling back to Non-CA</w:t>
      </w:r>
      <w:r w:rsidR="00A97D07" w:rsidRPr="00A97D07">
        <w:rPr>
          <w:rFonts w:eastAsiaTheme="minorEastAsia"/>
          <w:b/>
        </w:rPr>
        <w:t xml:space="preserve"> </w:t>
      </w:r>
      <w:r w:rsidR="00A97D07">
        <w:rPr>
          <w:rFonts w:eastAsiaTheme="minorEastAsia"/>
          <w:b/>
        </w:rPr>
        <w:t>on the same band</w:t>
      </w:r>
      <w:r w:rsidRPr="004B26CB">
        <w:rPr>
          <w:rFonts w:eastAsiaTheme="minorEastAsia"/>
          <w:b/>
        </w:rPr>
        <w:t xml:space="preserve"> is a simple solution from both UE aspect and Network aspect.</w:t>
      </w:r>
      <w:r>
        <w:rPr>
          <w:rFonts w:eastAsiaTheme="minorEastAsia"/>
          <w:b/>
        </w:rPr>
        <w:t xml:space="preserve"> No extra specification impact is needed.</w:t>
      </w:r>
    </w:p>
    <w:p w14:paraId="673FAB2A" w14:textId="2A9368DD" w:rsidR="005122FE" w:rsidRPr="00FE24EC" w:rsidRDefault="005122FE" w:rsidP="005122FE">
      <w:pPr>
        <w:jc w:val="both"/>
        <w:rPr>
          <w:rFonts w:eastAsiaTheme="minorEastAsia"/>
          <w:b/>
        </w:rPr>
      </w:pPr>
      <w:r w:rsidRPr="00FE24EC">
        <w:rPr>
          <w:rFonts w:eastAsiaTheme="minorEastAsia"/>
          <w:b/>
        </w:rPr>
        <w:t xml:space="preserve">Proposal </w:t>
      </w:r>
      <w:r>
        <w:rPr>
          <w:rFonts w:eastAsiaTheme="minorEastAsia"/>
          <w:b/>
        </w:rPr>
        <w:t>4:</w:t>
      </w:r>
      <w:r w:rsidRPr="00FE24EC">
        <w:rPr>
          <w:rFonts w:eastAsiaTheme="minorEastAsia"/>
          <w:b/>
        </w:rPr>
        <w:t xml:space="preserve"> The option of</w:t>
      </w:r>
      <w:r>
        <w:rPr>
          <w:rFonts w:eastAsiaTheme="minorEastAsia"/>
          <w:b/>
        </w:rPr>
        <w:t xml:space="preserve"> “</w:t>
      </w:r>
      <w:r w:rsidRPr="00FE24EC">
        <w:rPr>
          <w:rFonts w:eastAsiaTheme="minorEastAsia"/>
          <w:b/>
        </w:rPr>
        <w:t>CA with Single Rx RF Chain falling back to Non-CA</w:t>
      </w:r>
      <w:r>
        <w:rPr>
          <w:rFonts w:eastAsiaTheme="minorEastAsia"/>
          <w:b/>
        </w:rPr>
        <w:t>”</w:t>
      </w:r>
      <w:r w:rsidRPr="00FE24EC">
        <w:rPr>
          <w:rFonts w:eastAsiaTheme="minorEastAsia"/>
          <w:b/>
        </w:rPr>
        <w:t xml:space="preserve"> </w:t>
      </w:r>
      <w:r w:rsidR="00A97D07">
        <w:rPr>
          <w:rFonts w:eastAsiaTheme="minorEastAsia"/>
          <w:b/>
        </w:rPr>
        <w:t xml:space="preserve">on the same band </w:t>
      </w:r>
      <w:r w:rsidRPr="00FE24EC">
        <w:rPr>
          <w:rFonts w:eastAsiaTheme="minorEastAsia"/>
          <w:b/>
        </w:rPr>
        <w:t xml:space="preserve">is considered as a baseline </w:t>
      </w:r>
      <w:r>
        <w:rPr>
          <w:rFonts w:eastAsiaTheme="minorEastAsia"/>
          <w:b/>
        </w:rPr>
        <w:t>solution</w:t>
      </w:r>
      <w:r w:rsidRPr="00FE24EC">
        <w:rPr>
          <w:rFonts w:eastAsiaTheme="minorEastAsia"/>
          <w:b/>
        </w:rPr>
        <w:t>.</w:t>
      </w:r>
    </w:p>
    <w:p w14:paraId="00867B56" w14:textId="77777777" w:rsidR="005122FE" w:rsidRPr="00D37100" w:rsidRDefault="005122FE" w:rsidP="005122FE">
      <w:pPr>
        <w:jc w:val="both"/>
        <w:rPr>
          <w:rFonts w:eastAsiaTheme="minorEastAsia"/>
          <w:b/>
        </w:rPr>
      </w:pPr>
      <w:r w:rsidRPr="00D37100">
        <w:rPr>
          <w:rFonts w:eastAsiaTheme="minorEastAsia"/>
          <w:b/>
        </w:rPr>
        <w:t xml:space="preserve">Observation </w:t>
      </w:r>
      <w:r>
        <w:rPr>
          <w:rFonts w:eastAsiaTheme="minorEastAsia"/>
          <w:b/>
        </w:rPr>
        <w:t>4</w:t>
      </w:r>
      <w:r w:rsidRPr="00D37100">
        <w:rPr>
          <w:rFonts w:eastAsiaTheme="minorEastAsia"/>
          <w:b/>
        </w:rPr>
        <w:t>: CA with Single Rx RF Chain falling back to CA with Separate Rx RF Chain requires UE fallback capability reporting, new CA configuration signalling with indication of RF architecture and Network implementation update.</w:t>
      </w:r>
    </w:p>
    <w:p w14:paraId="423652AE" w14:textId="2E241E34" w:rsidR="005122FE" w:rsidRPr="00FE24EC" w:rsidRDefault="005122FE" w:rsidP="005122FE">
      <w:pPr>
        <w:jc w:val="both"/>
        <w:rPr>
          <w:rFonts w:eastAsiaTheme="minorEastAsia"/>
          <w:b/>
        </w:rPr>
      </w:pPr>
      <w:r w:rsidRPr="00FE24EC">
        <w:rPr>
          <w:rFonts w:eastAsiaTheme="minorEastAsia"/>
          <w:b/>
        </w:rPr>
        <w:t xml:space="preserve">Proposal </w:t>
      </w:r>
      <w:r>
        <w:rPr>
          <w:rFonts w:eastAsiaTheme="minorEastAsia"/>
          <w:b/>
        </w:rPr>
        <w:t>5</w:t>
      </w:r>
      <w:r w:rsidRPr="00FE24EC">
        <w:rPr>
          <w:rFonts w:eastAsiaTheme="minorEastAsia"/>
          <w:b/>
        </w:rPr>
        <w:t xml:space="preserve">: </w:t>
      </w:r>
      <w:r>
        <w:rPr>
          <w:rFonts w:eastAsiaTheme="minorEastAsia"/>
          <w:b/>
        </w:rPr>
        <w:t>T</w:t>
      </w:r>
      <w:r w:rsidRPr="00FE24EC">
        <w:rPr>
          <w:rFonts w:eastAsiaTheme="minorEastAsia"/>
          <w:b/>
        </w:rPr>
        <w:t>he option of “CA with Single Rx RF Chain falling back to CA with Separate Rx RF Chain</w:t>
      </w:r>
      <w:r w:rsidR="00A60BBA" w:rsidRPr="00A60BBA">
        <w:rPr>
          <w:rFonts w:eastAsiaTheme="minorEastAsia"/>
          <w:b/>
        </w:rPr>
        <w:t xml:space="preserve"> </w:t>
      </w:r>
      <w:r w:rsidR="00A60BBA">
        <w:rPr>
          <w:rFonts w:eastAsiaTheme="minorEastAsia"/>
          <w:b/>
        </w:rPr>
        <w:t>on the same band</w:t>
      </w:r>
      <w:r w:rsidRPr="00FE24EC">
        <w:rPr>
          <w:rFonts w:eastAsiaTheme="minorEastAsia"/>
          <w:b/>
        </w:rPr>
        <w:t>”</w:t>
      </w:r>
      <w:r>
        <w:rPr>
          <w:rFonts w:eastAsiaTheme="minorEastAsia"/>
          <w:b/>
        </w:rPr>
        <w:t xml:space="preserve"> could be considered as an optional enhancement. To enable this option</w:t>
      </w:r>
      <w:r w:rsidRPr="00FE24EC">
        <w:rPr>
          <w:rFonts w:eastAsiaTheme="minorEastAsia"/>
          <w:b/>
        </w:rPr>
        <w:t xml:space="preserve">, the </w:t>
      </w:r>
      <w:r>
        <w:rPr>
          <w:rFonts w:eastAsiaTheme="minorEastAsia"/>
          <w:b/>
        </w:rPr>
        <w:t>dedicated</w:t>
      </w:r>
      <w:r w:rsidRPr="00FE24EC">
        <w:rPr>
          <w:rFonts w:eastAsiaTheme="minorEastAsia"/>
          <w:b/>
        </w:rPr>
        <w:t xml:space="preserve"> UE fallback capability reporting and new CA configuration signalling with indication of RF architecture needs to be specif</w:t>
      </w:r>
      <w:r>
        <w:rPr>
          <w:rFonts w:eastAsiaTheme="minorEastAsia"/>
          <w:b/>
        </w:rPr>
        <w:t>i</w:t>
      </w:r>
      <w:r w:rsidRPr="00FE24EC">
        <w:rPr>
          <w:rFonts w:eastAsiaTheme="minorEastAsia"/>
          <w:b/>
        </w:rPr>
        <w:t>ed.</w:t>
      </w:r>
    </w:p>
    <w:p w14:paraId="3783E964" w14:textId="77777777" w:rsidR="005122FE" w:rsidRPr="00B74C3B" w:rsidRDefault="005122FE" w:rsidP="005122FE">
      <w:pPr>
        <w:jc w:val="both"/>
        <w:rPr>
          <w:rFonts w:eastAsiaTheme="minorEastAsia"/>
          <w:b/>
        </w:rPr>
      </w:pPr>
      <w:r w:rsidRPr="00B74C3B">
        <w:rPr>
          <w:rFonts w:eastAsiaTheme="minorEastAsia"/>
          <w:b/>
        </w:rPr>
        <w:t xml:space="preserve">Proposal </w:t>
      </w:r>
      <w:r>
        <w:rPr>
          <w:rFonts w:eastAsiaTheme="minorEastAsia"/>
          <w:b/>
        </w:rPr>
        <w:t>6</w:t>
      </w:r>
      <w:r w:rsidRPr="00B74C3B">
        <w:rPr>
          <w:rFonts w:eastAsiaTheme="minorEastAsia"/>
          <w:b/>
        </w:rPr>
        <w:t>: A new UE capability signalling is needed to indicate whether Single Rx RF Chain is supported for a specific CA configuration at least for the testing purpose.</w:t>
      </w:r>
    </w:p>
    <w:p w14:paraId="6825FFCC" w14:textId="77777777" w:rsidR="005122FE" w:rsidRPr="004508BE" w:rsidRDefault="005122FE" w:rsidP="005122FE">
      <w:pPr>
        <w:jc w:val="both"/>
        <w:rPr>
          <w:rFonts w:eastAsiaTheme="minorEastAsia"/>
          <w:b/>
        </w:rPr>
      </w:pPr>
      <w:r w:rsidRPr="004508BE">
        <w:rPr>
          <w:rFonts w:eastAsiaTheme="minorEastAsia"/>
          <w:b/>
        </w:rPr>
        <w:t xml:space="preserve">Proposal </w:t>
      </w:r>
      <w:r>
        <w:rPr>
          <w:rFonts w:eastAsiaTheme="minorEastAsia"/>
          <w:b/>
        </w:rPr>
        <w:t>7</w:t>
      </w:r>
      <w:r w:rsidRPr="004508BE">
        <w:rPr>
          <w:rFonts w:eastAsiaTheme="minorEastAsia"/>
          <w:b/>
        </w:rPr>
        <w:t xml:space="preserve">: </w:t>
      </w:r>
      <w:r w:rsidRPr="004508BE">
        <w:rPr>
          <w:rFonts w:eastAsiaTheme="minorEastAsia" w:hint="eastAsia"/>
          <w:b/>
        </w:rPr>
        <w:t>In</w:t>
      </w:r>
      <w:r w:rsidRPr="004508BE">
        <w:rPr>
          <w:rFonts w:eastAsiaTheme="minorEastAsia"/>
          <w:b/>
        </w:rPr>
        <w:t xml:space="preserve"> UE capability signalling, the same CA configuration with Single Rx RF Chain and with Separate Rx </w:t>
      </w:r>
      <w:r w:rsidRPr="004508BE">
        <w:rPr>
          <w:rFonts w:eastAsiaTheme="minorEastAsia" w:hint="eastAsia"/>
          <w:b/>
        </w:rPr>
        <w:t>RF</w:t>
      </w:r>
      <w:r w:rsidRPr="004508BE">
        <w:rPr>
          <w:rFonts w:eastAsiaTheme="minorEastAsia"/>
          <w:b/>
        </w:rPr>
        <w:t xml:space="preserve"> Chain are reported separately.</w:t>
      </w:r>
    </w:p>
    <w:p w14:paraId="038C0871" w14:textId="77777777" w:rsidR="005122FE" w:rsidRPr="00CE211E" w:rsidRDefault="005122FE" w:rsidP="005122FE">
      <w:pPr>
        <w:jc w:val="both"/>
        <w:rPr>
          <w:rFonts w:eastAsiaTheme="minorEastAsia"/>
        </w:rPr>
      </w:pPr>
      <w:r w:rsidRPr="004508BE">
        <w:rPr>
          <w:rFonts w:eastAsiaTheme="minorEastAsia"/>
          <w:b/>
        </w:rPr>
        <w:t xml:space="preserve">Proposal </w:t>
      </w:r>
      <w:r>
        <w:rPr>
          <w:rFonts w:eastAsiaTheme="minorEastAsia"/>
          <w:b/>
        </w:rPr>
        <w:t>8</w:t>
      </w:r>
      <w:r w:rsidRPr="004508BE">
        <w:rPr>
          <w:rFonts w:eastAsiaTheme="minorEastAsia"/>
          <w:b/>
        </w:rPr>
        <w:t>: Using a new notation for CA configurations with Single Rx RF Chain, such as ‘Z2’~’Z6’, where ‘Z2’ means 2 non-contiguous CCs received by a single Rx RF Chain.</w:t>
      </w:r>
    </w:p>
    <w:p w14:paraId="0AC41F61" w14:textId="77777777" w:rsidR="00B22DA6" w:rsidRDefault="00B22DA6" w:rsidP="00B22DA6">
      <w:pPr>
        <w:pStyle w:val="1"/>
        <w:numPr>
          <w:ilvl w:val="0"/>
          <w:numId w:val="0"/>
        </w:numPr>
        <w:rPr>
          <w:rFonts w:eastAsia="宋体"/>
          <w:lang w:eastAsia="zh-CN"/>
        </w:rPr>
      </w:pPr>
      <w:r>
        <w:t>References</w:t>
      </w:r>
    </w:p>
    <w:p w14:paraId="74DAA055" w14:textId="28980101" w:rsidR="002A59D1" w:rsidRPr="002A59D1" w:rsidRDefault="009D65D5" w:rsidP="00041FFB">
      <w:pPr>
        <w:numPr>
          <w:ilvl w:val="0"/>
          <w:numId w:val="10"/>
        </w:numPr>
        <w:tabs>
          <w:tab w:val="clear" w:pos="720"/>
          <w:tab w:val="num" w:pos="426"/>
        </w:tabs>
        <w:overflowPunct/>
        <w:autoSpaceDE/>
        <w:autoSpaceDN/>
        <w:adjustRightInd/>
        <w:ind w:left="426" w:hanging="426"/>
        <w:textAlignment w:val="auto"/>
        <w:rPr>
          <w:lang w:val="it-IT"/>
        </w:rPr>
      </w:pPr>
      <w:r w:rsidRPr="002A59D1">
        <w:rPr>
          <w:lang w:val="it-IT"/>
        </w:rPr>
        <w:t>RP-241669, “New SID: Study on NR FR1 DL Fragmented Carriers”, MediaTek Inc, RAN#104 Meeting, June 2024</w:t>
      </w:r>
      <w:r w:rsidR="00E71C20" w:rsidRPr="002A59D1">
        <w:rPr>
          <w:lang w:val="it-IT"/>
        </w:rPr>
        <w:t xml:space="preserve"> </w:t>
      </w:r>
    </w:p>
    <w:p w14:paraId="0245DE22" w14:textId="77777777" w:rsidR="002A59D1" w:rsidRDefault="002A59D1" w:rsidP="002A59D1">
      <w:pPr>
        <w:numPr>
          <w:ilvl w:val="0"/>
          <w:numId w:val="10"/>
        </w:numPr>
        <w:tabs>
          <w:tab w:val="clear" w:pos="720"/>
          <w:tab w:val="num" w:pos="426"/>
        </w:tabs>
        <w:overflowPunct/>
        <w:autoSpaceDE/>
        <w:autoSpaceDN/>
        <w:adjustRightInd/>
        <w:ind w:left="426" w:hanging="426"/>
        <w:textAlignment w:val="auto"/>
        <w:rPr>
          <w:lang w:val="it-IT"/>
        </w:rPr>
      </w:pPr>
      <w:r w:rsidRPr="00E36A37">
        <w:rPr>
          <w:lang w:val="it-IT"/>
        </w:rPr>
        <w:t>R4-24</w:t>
      </w:r>
      <w:r>
        <w:rPr>
          <w:lang w:val="it-IT"/>
        </w:rPr>
        <w:t>20519, “</w:t>
      </w:r>
      <w:r w:rsidRPr="00E36A37">
        <w:rPr>
          <w:lang w:val="it-IT"/>
        </w:rPr>
        <w:t>WF on NR FR1 DL fragmented carriers study</w:t>
      </w:r>
      <w:r>
        <w:rPr>
          <w:lang w:val="it-IT"/>
        </w:rPr>
        <w:t xml:space="preserve">”, </w:t>
      </w:r>
      <w:r w:rsidRPr="00274152">
        <w:rPr>
          <w:lang w:val="it-IT"/>
        </w:rPr>
        <w:t>MediaTek Inc, RAN#1</w:t>
      </w:r>
      <w:r>
        <w:rPr>
          <w:lang w:val="it-IT"/>
        </w:rPr>
        <w:t>13</w:t>
      </w:r>
      <w:r w:rsidRPr="00274152">
        <w:rPr>
          <w:lang w:val="it-IT"/>
        </w:rPr>
        <w:t xml:space="preserve"> Meeting, </w:t>
      </w:r>
      <w:r>
        <w:rPr>
          <w:lang w:val="it-IT"/>
        </w:rPr>
        <w:t>November</w:t>
      </w:r>
      <w:r w:rsidRPr="00274152">
        <w:rPr>
          <w:lang w:val="it-IT"/>
        </w:rPr>
        <w:t xml:space="preserve"> 2024</w:t>
      </w:r>
    </w:p>
    <w:p w14:paraId="605AFAE5" w14:textId="3014F168" w:rsidR="002A59D1" w:rsidRDefault="00445516" w:rsidP="002A59D1">
      <w:pPr>
        <w:numPr>
          <w:ilvl w:val="0"/>
          <w:numId w:val="10"/>
        </w:numPr>
        <w:tabs>
          <w:tab w:val="clear" w:pos="720"/>
          <w:tab w:val="num" w:pos="426"/>
        </w:tabs>
        <w:overflowPunct/>
        <w:autoSpaceDE/>
        <w:autoSpaceDN/>
        <w:adjustRightInd/>
        <w:ind w:left="426" w:hanging="426"/>
        <w:textAlignment w:val="auto"/>
        <w:rPr>
          <w:lang w:val="it-IT"/>
        </w:rPr>
      </w:pPr>
      <w:r w:rsidRPr="00445516">
        <w:rPr>
          <w:lang w:val="it-IT"/>
        </w:rPr>
        <w:t>R4-2418146</w:t>
      </w:r>
      <w:r w:rsidR="00E71C20" w:rsidRPr="00445516">
        <w:rPr>
          <w:lang w:val="it-IT"/>
        </w:rPr>
        <w:t>, “</w:t>
      </w:r>
      <w:r w:rsidRPr="00445516">
        <w:rPr>
          <w:lang w:val="it-IT"/>
        </w:rPr>
        <w:t>Topic summary for [113][124] FS_NR_FR1_DL_Frag_Carrier</w:t>
      </w:r>
      <w:r w:rsidR="00E71C20" w:rsidRPr="00445516">
        <w:rPr>
          <w:lang w:val="it-IT"/>
        </w:rPr>
        <w:t xml:space="preserve">”, </w:t>
      </w:r>
      <w:r>
        <w:rPr>
          <w:rFonts w:hint="eastAsia"/>
          <w:lang w:val="it-IT"/>
        </w:rPr>
        <w:t>MediaTek</w:t>
      </w:r>
      <w:r w:rsidR="00E71C20" w:rsidRPr="00445516">
        <w:rPr>
          <w:lang w:val="it-IT"/>
        </w:rPr>
        <w:t>, RAN4#11</w:t>
      </w:r>
      <w:r>
        <w:rPr>
          <w:lang w:val="it-IT"/>
        </w:rPr>
        <w:t>3</w:t>
      </w:r>
      <w:r w:rsidR="00E71C20" w:rsidRPr="00445516">
        <w:rPr>
          <w:lang w:val="it-IT"/>
        </w:rPr>
        <w:t xml:space="preserve"> Meeting, </w:t>
      </w:r>
      <w:r>
        <w:rPr>
          <w:lang w:val="it-IT"/>
        </w:rPr>
        <w:t>November</w:t>
      </w:r>
      <w:r w:rsidR="00E71C20" w:rsidRPr="00445516">
        <w:rPr>
          <w:lang w:val="it-IT"/>
        </w:rPr>
        <w:t xml:space="preserve"> 2024</w:t>
      </w:r>
    </w:p>
    <w:p w14:paraId="1CCF267A" w14:textId="5718877F" w:rsidR="00445516" w:rsidRDefault="00445516" w:rsidP="00C56889">
      <w:pPr>
        <w:numPr>
          <w:ilvl w:val="0"/>
          <w:numId w:val="10"/>
        </w:numPr>
        <w:tabs>
          <w:tab w:val="clear" w:pos="720"/>
          <w:tab w:val="num" w:pos="426"/>
        </w:tabs>
        <w:overflowPunct/>
        <w:autoSpaceDE/>
        <w:autoSpaceDN/>
        <w:adjustRightInd/>
        <w:ind w:left="426" w:hanging="426"/>
        <w:textAlignment w:val="auto"/>
        <w:rPr>
          <w:lang w:val="it-IT"/>
        </w:rPr>
      </w:pPr>
      <w:r w:rsidRPr="00445516">
        <w:rPr>
          <w:lang w:val="it-IT"/>
        </w:rPr>
        <w:t>R4-2418531</w:t>
      </w:r>
      <w:r>
        <w:rPr>
          <w:rFonts w:hint="eastAsia"/>
          <w:lang w:val="it-IT"/>
        </w:rPr>
        <w:t>,</w:t>
      </w:r>
      <w:r>
        <w:rPr>
          <w:lang w:val="it-IT"/>
        </w:rPr>
        <w:t xml:space="preserve"> “</w:t>
      </w:r>
      <w:r w:rsidRPr="00445516">
        <w:rPr>
          <w:lang w:val="it-IT"/>
        </w:rPr>
        <w:t>On methods for reducing the number of UE Rx chains for fragmented carriers</w:t>
      </w:r>
      <w:r>
        <w:rPr>
          <w:lang w:val="it-IT"/>
        </w:rPr>
        <w:t>”, Apple, RAN4#113 meeting, November 2024</w:t>
      </w:r>
    </w:p>
    <w:p w14:paraId="50D2191E" w14:textId="358AEED3" w:rsidR="00E36A37" w:rsidRDefault="00445516" w:rsidP="002A59D1">
      <w:pPr>
        <w:numPr>
          <w:ilvl w:val="0"/>
          <w:numId w:val="10"/>
        </w:numPr>
        <w:tabs>
          <w:tab w:val="clear" w:pos="720"/>
          <w:tab w:val="num" w:pos="426"/>
        </w:tabs>
        <w:overflowPunct/>
        <w:autoSpaceDE/>
        <w:autoSpaceDN/>
        <w:adjustRightInd/>
        <w:ind w:left="426" w:hanging="426"/>
        <w:textAlignment w:val="auto"/>
        <w:rPr>
          <w:lang w:val="it-IT"/>
        </w:rPr>
      </w:pPr>
      <w:r w:rsidRPr="00445516">
        <w:rPr>
          <w:lang w:val="it-IT"/>
        </w:rPr>
        <w:t>R4-241</w:t>
      </w:r>
      <w:r>
        <w:rPr>
          <w:lang w:val="it-IT"/>
        </w:rPr>
        <w:t>9454</w:t>
      </w:r>
      <w:r>
        <w:rPr>
          <w:rFonts w:hint="eastAsia"/>
          <w:lang w:val="it-IT"/>
        </w:rPr>
        <w:t>,</w:t>
      </w:r>
      <w:r>
        <w:rPr>
          <w:lang w:val="it-IT"/>
        </w:rPr>
        <w:t xml:space="preserve"> “</w:t>
      </w:r>
      <w:r w:rsidRPr="00445516">
        <w:rPr>
          <w:lang w:val="it-IT"/>
        </w:rPr>
        <w:t>Discussion on Fragmented Carrier reduction of Rx RF chains</w:t>
      </w:r>
      <w:r>
        <w:rPr>
          <w:lang w:val="it-IT"/>
        </w:rPr>
        <w:t xml:space="preserve">”, </w:t>
      </w:r>
      <w:r>
        <w:rPr>
          <w:rFonts w:hint="eastAsia"/>
          <w:lang w:val="it-IT"/>
        </w:rPr>
        <w:t>Nokia</w:t>
      </w:r>
      <w:r>
        <w:rPr>
          <w:lang w:val="it-IT"/>
        </w:rPr>
        <w:t>, RAN4#113 meeting, November 2024</w:t>
      </w:r>
    </w:p>
    <w:p w14:paraId="2DF8DE02" w14:textId="7E497DCE" w:rsidR="00066D82" w:rsidRDefault="00066D82" w:rsidP="002A59D1">
      <w:pPr>
        <w:numPr>
          <w:ilvl w:val="0"/>
          <w:numId w:val="10"/>
        </w:numPr>
        <w:tabs>
          <w:tab w:val="clear" w:pos="720"/>
          <w:tab w:val="num" w:pos="426"/>
        </w:tabs>
        <w:overflowPunct/>
        <w:autoSpaceDE/>
        <w:autoSpaceDN/>
        <w:adjustRightInd/>
        <w:ind w:left="426" w:hanging="426"/>
        <w:textAlignment w:val="auto"/>
        <w:rPr>
          <w:lang w:val="it-IT"/>
        </w:rPr>
      </w:pPr>
      <w:r w:rsidRPr="00066D82">
        <w:rPr>
          <w:lang w:val="it-IT"/>
        </w:rPr>
        <w:t>R4-250</w:t>
      </w:r>
      <w:r w:rsidR="00A97D07">
        <w:rPr>
          <w:lang w:val="it-IT"/>
        </w:rPr>
        <w:t>4284</w:t>
      </w:r>
      <w:r>
        <w:rPr>
          <w:lang w:val="it-IT"/>
        </w:rPr>
        <w:t>, “</w:t>
      </w:r>
      <w:r w:rsidRPr="00066D82">
        <w:rPr>
          <w:lang w:val="it-IT"/>
        </w:rPr>
        <w:t>On RF requirements of fragmented carriers</w:t>
      </w:r>
      <w:r>
        <w:rPr>
          <w:lang w:val="it-IT"/>
        </w:rPr>
        <w:t>”, Huawei, HiSilicon, RAN4#114</w:t>
      </w:r>
      <w:r w:rsidR="00A97D07">
        <w:rPr>
          <w:rFonts w:hint="eastAsia"/>
          <w:lang w:val="it-IT"/>
        </w:rPr>
        <w:t>bis</w:t>
      </w:r>
      <w:r>
        <w:rPr>
          <w:lang w:val="it-IT"/>
        </w:rPr>
        <w:t xml:space="preserve"> meeting, </w:t>
      </w:r>
      <w:r w:rsidR="00A97D07">
        <w:rPr>
          <w:lang w:val="it-IT"/>
        </w:rPr>
        <w:t>April</w:t>
      </w:r>
      <w:r>
        <w:rPr>
          <w:lang w:val="it-IT"/>
        </w:rPr>
        <w:t xml:space="preserve"> 2025</w:t>
      </w:r>
    </w:p>
    <w:sectPr w:rsidR="00066D8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04F4" w16cex:dateUtc="2025-03-28T02:22:00Z"/>
  <w16cex:commentExtensible w16cex:durableId="2B912766" w16cex:dateUtc="2025-03-28T04:49:00Z"/>
  <w16cex:commentExtensible w16cex:durableId="2B912CD4" w16cex:dateUtc="2025-03-28T0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CD809" w14:textId="77777777" w:rsidR="00761777" w:rsidRDefault="00761777" w:rsidP="0052762B">
      <w:r>
        <w:separator/>
      </w:r>
    </w:p>
  </w:endnote>
  <w:endnote w:type="continuationSeparator" w:id="0">
    <w:p w14:paraId="7C5DDB2C" w14:textId="77777777" w:rsidR="00761777" w:rsidRDefault="0076177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¾’©">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E40352" w:rsidRDefault="00E4035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C457C" w14:textId="77777777" w:rsidR="00761777" w:rsidRDefault="00761777" w:rsidP="0052762B">
      <w:r>
        <w:separator/>
      </w:r>
    </w:p>
  </w:footnote>
  <w:footnote w:type="continuationSeparator" w:id="0">
    <w:p w14:paraId="3A6B8E84" w14:textId="77777777" w:rsidR="00761777" w:rsidRDefault="0076177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0145BC"/>
    <w:multiLevelType w:val="hybridMultilevel"/>
    <w:tmpl w:val="5328ABB6"/>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105"/>
        </w:tabs>
        <w:ind w:left="935"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1E6932"/>
    <w:multiLevelType w:val="hybridMultilevel"/>
    <w:tmpl w:val="8E7CA2FA"/>
    <w:lvl w:ilvl="0" w:tplc="6420AA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CB3CBC"/>
    <w:multiLevelType w:val="hybridMultilevel"/>
    <w:tmpl w:val="558E8BB0"/>
    <w:lvl w:ilvl="0" w:tplc="DA9C3ECA">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4"/>
  </w:num>
  <w:num w:numId="4">
    <w:abstractNumId w:val="21"/>
  </w:num>
  <w:num w:numId="5">
    <w:abstractNumId w:val="20"/>
  </w:num>
  <w:num w:numId="6">
    <w:abstractNumId w:val="8"/>
  </w:num>
  <w:num w:numId="7">
    <w:abstractNumId w:val="16"/>
  </w:num>
  <w:num w:numId="8">
    <w:abstractNumId w:val="24"/>
  </w:num>
  <w:num w:numId="9">
    <w:abstractNumId w:val="7"/>
  </w:num>
  <w:num w:numId="10">
    <w:abstractNumId w:val="23"/>
  </w:num>
  <w:num w:numId="11">
    <w:abstractNumId w:val="13"/>
  </w:num>
  <w:num w:numId="12">
    <w:abstractNumId w:val="22"/>
  </w:num>
  <w:num w:numId="13">
    <w:abstractNumId w:val="5"/>
  </w:num>
  <w:num w:numId="14">
    <w:abstractNumId w:val="18"/>
  </w:num>
  <w:num w:numId="15">
    <w:abstractNumId w:val="4"/>
  </w:num>
  <w:num w:numId="16">
    <w:abstractNumId w:val="12"/>
  </w:num>
  <w:num w:numId="17">
    <w:abstractNumId w:val="1"/>
  </w:num>
  <w:num w:numId="18">
    <w:abstractNumId w:val="9"/>
  </w:num>
  <w:num w:numId="19">
    <w:abstractNumId w:val="0"/>
  </w:num>
  <w:num w:numId="20">
    <w:abstractNumId w:val="19"/>
  </w:num>
  <w:num w:numId="21">
    <w:abstractNumId w:val="10"/>
  </w:num>
  <w:num w:numId="22">
    <w:abstractNumId w:val="3"/>
  </w:num>
  <w:num w:numId="23">
    <w:abstractNumId w:val="15"/>
  </w:num>
  <w:num w:numId="24">
    <w:abstractNumId w:val="6"/>
  </w:num>
  <w:num w:numId="25">
    <w:abstractNumId w:val="2"/>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3A19"/>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38F8"/>
    <w:rsid w:val="000139AF"/>
    <w:rsid w:val="000142D0"/>
    <w:rsid w:val="000148D5"/>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1F18"/>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09B"/>
    <w:rsid w:val="00041AF5"/>
    <w:rsid w:val="0004270D"/>
    <w:rsid w:val="00042993"/>
    <w:rsid w:val="00044123"/>
    <w:rsid w:val="0004445D"/>
    <w:rsid w:val="00044985"/>
    <w:rsid w:val="00045776"/>
    <w:rsid w:val="00045975"/>
    <w:rsid w:val="00045C13"/>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57D41"/>
    <w:rsid w:val="00057F99"/>
    <w:rsid w:val="000601AF"/>
    <w:rsid w:val="000603B8"/>
    <w:rsid w:val="00060475"/>
    <w:rsid w:val="00060D25"/>
    <w:rsid w:val="00060DC3"/>
    <w:rsid w:val="00062143"/>
    <w:rsid w:val="000623F7"/>
    <w:rsid w:val="00062803"/>
    <w:rsid w:val="00062E8E"/>
    <w:rsid w:val="000633D5"/>
    <w:rsid w:val="00063B92"/>
    <w:rsid w:val="00063EED"/>
    <w:rsid w:val="0006423A"/>
    <w:rsid w:val="00064A10"/>
    <w:rsid w:val="00064D8A"/>
    <w:rsid w:val="000658D0"/>
    <w:rsid w:val="00065B38"/>
    <w:rsid w:val="00065D07"/>
    <w:rsid w:val="00066134"/>
    <w:rsid w:val="000667C2"/>
    <w:rsid w:val="00066B06"/>
    <w:rsid w:val="00066D82"/>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A1"/>
    <w:rsid w:val="00073D2A"/>
    <w:rsid w:val="00074E27"/>
    <w:rsid w:val="00075606"/>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5B6"/>
    <w:rsid w:val="00085AC1"/>
    <w:rsid w:val="00085B28"/>
    <w:rsid w:val="00085C18"/>
    <w:rsid w:val="000860C0"/>
    <w:rsid w:val="0008727B"/>
    <w:rsid w:val="0008742B"/>
    <w:rsid w:val="000877B1"/>
    <w:rsid w:val="00087B8F"/>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6046"/>
    <w:rsid w:val="0009612A"/>
    <w:rsid w:val="000967AD"/>
    <w:rsid w:val="000973F5"/>
    <w:rsid w:val="00097608"/>
    <w:rsid w:val="00097838"/>
    <w:rsid w:val="0009783A"/>
    <w:rsid w:val="00097C02"/>
    <w:rsid w:val="000A016B"/>
    <w:rsid w:val="000A16D1"/>
    <w:rsid w:val="000A1CF5"/>
    <w:rsid w:val="000A1FC3"/>
    <w:rsid w:val="000A244A"/>
    <w:rsid w:val="000A2529"/>
    <w:rsid w:val="000A308B"/>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35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3F8E"/>
    <w:rsid w:val="000C4338"/>
    <w:rsid w:val="000C440D"/>
    <w:rsid w:val="000C458A"/>
    <w:rsid w:val="000C4D56"/>
    <w:rsid w:val="000C5D17"/>
    <w:rsid w:val="000C5FCB"/>
    <w:rsid w:val="000C67EF"/>
    <w:rsid w:val="000C6B58"/>
    <w:rsid w:val="000C7058"/>
    <w:rsid w:val="000C7437"/>
    <w:rsid w:val="000C75FE"/>
    <w:rsid w:val="000C7687"/>
    <w:rsid w:val="000C7887"/>
    <w:rsid w:val="000C7AAC"/>
    <w:rsid w:val="000C7C7C"/>
    <w:rsid w:val="000D02AA"/>
    <w:rsid w:val="000D0B01"/>
    <w:rsid w:val="000D1172"/>
    <w:rsid w:val="000D12D4"/>
    <w:rsid w:val="000D1FEC"/>
    <w:rsid w:val="000D21EB"/>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6CB6"/>
    <w:rsid w:val="000E7281"/>
    <w:rsid w:val="000E72B4"/>
    <w:rsid w:val="000E7624"/>
    <w:rsid w:val="000E79C6"/>
    <w:rsid w:val="000E7FC4"/>
    <w:rsid w:val="000F018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07F"/>
    <w:rsid w:val="0011274D"/>
    <w:rsid w:val="0011282B"/>
    <w:rsid w:val="00112969"/>
    <w:rsid w:val="00112D66"/>
    <w:rsid w:val="00112DDC"/>
    <w:rsid w:val="00114108"/>
    <w:rsid w:val="001145CD"/>
    <w:rsid w:val="00114764"/>
    <w:rsid w:val="00115AEF"/>
    <w:rsid w:val="00116080"/>
    <w:rsid w:val="00116445"/>
    <w:rsid w:val="00116DF7"/>
    <w:rsid w:val="0011766F"/>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AEF"/>
    <w:rsid w:val="00135C70"/>
    <w:rsid w:val="00136B9F"/>
    <w:rsid w:val="00136ECA"/>
    <w:rsid w:val="0013701F"/>
    <w:rsid w:val="001375DC"/>
    <w:rsid w:val="00137A48"/>
    <w:rsid w:val="00137C8F"/>
    <w:rsid w:val="00137FA6"/>
    <w:rsid w:val="0014030A"/>
    <w:rsid w:val="001409DE"/>
    <w:rsid w:val="00140CB7"/>
    <w:rsid w:val="00140F21"/>
    <w:rsid w:val="001417F3"/>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24"/>
    <w:rsid w:val="00154183"/>
    <w:rsid w:val="0015472D"/>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1CF"/>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83C"/>
    <w:rsid w:val="001A2071"/>
    <w:rsid w:val="001A237D"/>
    <w:rsid w:val="001A2EA7"/>
    <w:rsid w:val="001A353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997"/>
    <w:rsid w:val="001B4EBA"/>
    <w:rsid w:val="001B4F8C"/>
    <w:rsid w:val="001B5A5B"/>
    <w:rsid w:val="001B659B"/>
    <w:rsid w:val="001B6637"/>
    <w:rsid w:val="001B7033"/>
    <w:rsid w:val="001B708E"/>
    <w:rsid w:val="001B72DC"/>
    <w:rsid w:val="001C0361"/>
    <w:rsid w:val="001C0D1E"/>
    <w:rsid w:val="001C1240"/>
    <w:rsid w:val="001C1BB3"/>
    <w:rsid w:val="001C228D"/>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D86"/>
    <w:rsid w:val="001D4450"/>
    <w:rsid w:val="001D4717"/>
    <w:rsid w:val="001D4AC5"/>
    <w:rsid w:val="001D4C3D"/>
    <w:rsid w:val="001D4F42"/>
    <w:rsid w:val="001D509A"/>
    <w:rsid w:val="001D5249"/>
    <w:rsid w:val="001D53AF"/>
    <w:rsid w:val="001D54EC"/>
    <w:rsid w:val="001D5A5E"/>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5C"/>
    <w:rsid w:val="001F27B2"/>
    <w:rsid w:val="001F30BA"/>
    <w:rsid w:val="001F32E5"/>
    <w:rsid w:val="001F333F"/>
    <w:rsid w:val="001F341A"/>
    <w:rsid w:val="001F35D7"/>
    <w:rsid w:val="001F36FB"/>
    <w:rsid w:val="001F3909"/>
    <w:rsid w:val="001F39C3"/>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858"/>
    <w:rsid w:val="00203A2E"/>
    <w:rsid w:val="0020442C"/>
    <w:rsid w:val="002071CE"/>
    <w:rsid w:val="002072F3"/>
    <w:rsid w:val="00207BFE"/>
    <w:rsid w:val="00207D80"/>
    <w:rsid w:val="002101B4"/>
    <w:rsid w:val="00210250"/>
    <w:rsid w:val="00210AB3"/>
    <w:rsid w:val="00210FE0"/>
    <w:rsid w:val="00211125"/>
    <w:rsid w:val="002113BC"/>
    <w:rsid w:val="00211927"/>
    <w:rsid w:val="00211C7B"/>
    <w:rsid w:val="002122E4"/>
    <w:rsid w:val="00212630"/>
    <w:rsid w:val="00212F58"/>
    <w:rsid w:val="00213080"/>
    <w:rsid w:val="002145A8"/>
    <w:rsid w:val="0021494A"/>
    <w:rsid w:val="00214A6C"/>
    <w:rsid w:val="00214EFF"/>
    <w:rsid w:val="002151E7"/>
    <w:rsid w:val="00215253"/>
    <w:rsid w:val="00215964"/>
    <w:rsid w:val="00215988"/>
    <w:rsid w:val="00216342"/>
    <w:rsid w:val="0021676B"/>
    <w:rsid w:val="00216AE8"/>
    <w:rsid w:val="00216D56"/>
    <w:rsid w:val="0021704C"/>
    <w:rsid w:val="0021799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27E"/>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0C8D"/>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A7F"/>
    <w:rsid w:val="00280B47"/>
    <w:rsid w:val="00280EFC"/>
    <w:rsid w:val="0028161C"/>
    <w:rsid w:val="002816B9"/>
    <w:rsid w:val="002818CC"/>
    <w:rsid w:val="0028277B"/>
    <w:rsid w:val="00282812"/>
    <w:rsid w:val="00282F64"/>
    <w:rsid w:val="0028364E"/>
    <w:rsid w:val="00283662"/>
    <w:rsid w:val="00283C23"/>
    <w:rsid w:val="00284033"/>
    <w:rsid w:val="00284A64"/>
    <w:rsid w:val="00284CEA"/>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0DB"/>
    <w:rsid w:val="002A015E"/>
    <w:rsid w:val="002A1C11"/>
    <w:rsid w:val="002A1FF7"/>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53F8"/>
    <w:rsid w:val="002A59D1"/>
    <w:rsid w:val="002A60DC"/>
    <w:rsid w:val="002A614B"/>
    <w:rsid w:val="002A6857"/>
    <w:rsid w:val="002A6AA0"/>
    <w:rsid w:val="002A75E3"/>
    <w:rsid w:val="002A7870"/>
    <w:rsid w:val="002B1F8F"/>
    <w:rsid w:val="002B1FF1"/>
    <w:rsid w:val="002B1FF9"/>
    <w:rsid w:val="002B2455"/>
    <w:rsid w:val="002B2510"/>
    <w:rsid w:val="002B2516"/>
    <w:rsid w:val="002B2E25"/>
    <w:rsid w:val="002B3C95"/>
    <w:rsid w:val="002B45AA"/>
    <w:rsid w:val="002B5B27"/>
    <w:rsid w:val="002B6135"/>
    <w:rsid w:val="002B6BCD"/>
    <w:rsid w:val="002B6C05"/>
    <w:rsid w:val="002B6DFD"/>
    <w:rsid w:val="002B6FAF"/>
    <w:rsid w:val="002B768E"/>
    <w:rsid w:val="002B7B57"/>
    <w:rsid w:val="002C01E3"/>
    <w:rsid w:val="002C0617"/>
    <w:rsid w:val="002C061F"/>
    <w:rsid w:val="002C09B6"/>
    <w:rsid w:val="002C0C0C"/>
    <w:rsid w:val="002C0FBE"/>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3F7"/>
    <w:rsid w:val="002D4B4A"/>
    <w:rsid w:val="002D4C48"/>
    <w:rsid w:val="002D51E9"/>
    <w:rsid w:val="002D586C"/>
    <w:rsid w:val="002D5E3C"/>
    <w:rsid w:val="002D65C7"/>
    <w:rsid w:val="002D6623"/>
    <w:rsid w:val="002D6BDE"/>
    <w:rsid w:val="002D748F"/>
    <w:rsid w:val="002D7685"/>
    <w:rsid w:val="002D77DD"/>
    <w:rsid w:val="002D7EE5"/>
    <w:rsid w:val="002E0753"/>
    <w:rsid w:val="002E092D"/>
    <w:rsid w:val="002E1055"/>
    <w:rsid w:val="002E14B3"/>
    <w:rsid w:val="002E17D8"/>
    <w:rsid w:val="002E1C9B"/>
    <w:rsid w:val="002E273F"/>
    <w:rsid w:val="002E305F"/>
    <w:rsid w:val="002E31AE"/>
    <w:rsid w:val="002E3C54"/>
    <w:rsid w:val="002E4797"/>
    <w:rsid w:val="002E49E9"/>
    <w:rsid w:val="002E4FCD"/>
    <w:rsid w:val="002E5078"/>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DF3"/>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273B"/>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8A8"/>
    <w:rsid w:val="00322E09"/>
    <w:rsid w:val="003232E3"/>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277C6"/>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330"/>
    <w:rsid w:val="00352441"/>
    <w:rsid w:val="0035262B"/>
    <w:rsid w:val="003527B2"/>
    <w:rsid w:val="003529B8"/>
    <w:rsid w:val="00352DD4"/>
    <w:rsid w:val="00352EED"/>
    <w:rsid w:val="003538A4"/>
    <w:rsid w:val="00353C5C"/>
    <w:rsid w:val="00354534"/>
    <w:rsid w:val="00354555"/>
    <w:rsid w:val="0035466A"/>
    <w:rsid w:val="00354C7F"/>
    <w:rsid w:val="00354FF1"/>
    <w:rsid w:val="00355045"/>
    <w:rsid w:val="0035574C"/>
    <w:rsid w:val="003558F7"/>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743"/>
    <w:rsid w:val="00365767"/>
    <w:rsid w:val="00366A81"/>
    <w:rsid w:val="00366AAF"/>
    <w:rsid w:val="00366B73"/>
    <w:rsid w:val="00366B97"/>
    <w:rsid w:val="00366C67"/>
    <w:rsid w:val="00366F1E"/>
    <w:rsid w:val="003674B3"/>
    <w:rsid w:val="00367D19"/>
    <w:rsid w:val="00370158"/>
    <w:rsid w:val="00370245"/>
    <w:rsid w:val="003707AF"/>
    <w:rsid w:val="00371627"/>
    <w:rsid w:val="00372830"/>
    <w:rsid w:val="00372B33"/>
    <w:rsid w:val="00372C70"/>
    <w:rsid w:val="00372DEB"/>
    <w:rsid w:val="00372F6D"/>
    <w:rsid w:val="003735E2"/>
    <w:rsid w:val="0037387D"/>
    <w:rsid w:val="00373BE6"/>
    <w:rsid w:val="00373EA6"/>
    <w:rsid w:val="00374808"/>
    <w:rsid w:val="00374A4E"/>
    <w:rsid w:val="00374E35"/>
    <w:rsid w:val="00375734"/>
    <w:rsid w:val="00375943"/>
    <w:rsid w:val="00375D45"/>
    <w:rsid w:val="003765D2"/>
    <w:rsid w:val="00376938"/>
    <w:rsid w:val="00376966"/>
    <w:rsid w:val="00376975"/>
    <w:rsid w:val="00376ED2"/>
    <w:rsid w:val="003778C9"/>
    <w:rsid w:val="00377B4F"/>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18F"/>
    <w:rsid w:val="003A3270"/>
    <w:rsid w:val="003A37E1"/>
    <w:rsid w:val="003A469E"/>
    <w:rsid w:val="003A4876"/>
    <w:rsid w:val="003A48D5"/>
    <w:rsid w:val="003A4CD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BB"/>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258"/>
    <w:rsid w:val="003E57B7"/>
    <w:rsid w:val="003E58A8"/>
    <w:rsid w:val="003E5CD9"/>
    <w:rsid w:val="003E67A1"/>
    <w:rsid w:val="003E6AB4"/>
    <w:rsid w:val="003E72DB"/>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153"/>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61B"/>
    <w:rsid w:val="004138D2"/>
    <w:rsid w:val="00413CB5"/>
    <w:rsid w:val="00414585"/>
    <w:rsid w:val="00414B81"/>
    <w:rsid w:val="00414DE3"/>
    <w:rsid w:val="00415298"/>
    <w:rsid w:val="004156EA"/>
    <w:rsid w:val="00415D8B"/>
    <w:rsid w:val="004163E0"/>
    <w:rsid w:val="00416F11"/>
    <w:rsid w:val="00417836"/>
    <w:rsid w:val="00417FFB"/>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238"/>
    <w:rsid w:val="0043156E"/>
    <w:rsid w:val="0043185D"/>
    <w:rsid w:val="004319F6"/>
    <w:rsid w:val="00431BEF"/>
    <w:rsid w:val="00431E59"/>
    <w:rsid w:val="00432212"/>
    <w:rsid w:val="00432409"/>
    <w:rsid w:val="00432A6B"/>
    <w:rsid w:val="0043334C"/>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516"/>
    <w:rsid w:val="00445828"/>
    <w:rsid w:val="00445A5B"/>
    <w:rsid w:val="00445B93"/>
    <w:rsid w:val="00445CEA"/>
    <w:rsid w:val="00445FB2"/>
    <w:rsid w:val="004467E7"/>
    <w:rsid w:val="00446B32"/>
    <w:rsid w:val="004474E0"/>
    <w:rsid w:val="0044791A"/>
    <w:rsid w:val="0045053D"/>
    <w:rsid w:val="004508BE"/>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C7"/>
    <w:rsid w:val="00453E10"/>
    <w:rsid w:val="004549EC"/>
    <w:rsid w:val="00454D5C"/>
    <w:rsid w:val="004558AE"/>
    <w:rsid w:val="00455B3D"/>
    <w:rsid w:val="00455D28"/>
    <w:rsid w:val="00456877"/>
    <w:rsid w:val="0045731E"/>
    <w:rsid w:val="00457567"/>
    <w:rsid w:val="004577EF"/>
    <w:rsid w:val="00457955"/>
    <w:rsid w:val="00457E56"/>
    <w:rsid w:val="00457FF1"/>
    <w:rsid w:val="00460553"/>
    <w:rsid w:val="0046082E"/>
    <w:rsid w:val="00460C93"/>
    <w:rsid w:val="0046114E"/>
    <w:rsid w:val="00461574"/>
    <w:rsid w:val="004616BE"/>
    <w:rsid w:val="00461C89"/>
    <w:rsid w:val="00461D1B"/>
    <w:rsid w:val="00461DBE"/>
    <w:rsid w:val="00461EF1"/>
    <w:rsid w:val="004622F2"/>
    <w:rsid w:val="00462353"/>
    <w:rsid w:val="00462914"/>
    <w:rsid w:val="00463D83"/>
    <w:rsid w:val="00463EC0"/>
    <w:rsid w:val="00464D77"/>
    <w:rsid w:val="00464F26"/>
    <w:rsid w:val="0046566A"/>
    <w:rsid w:val="00465A1C"/>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5E87"/>
    <w:rsid w:val="00476183"/>
    <w:rsid w:val="0047626A"/>
    <w:rsid w:val="0047656F"/>
    <w:rsid w:val="004771F2"/>
    <w:rsid w:val="0047774B"/>
    <w:rsid w:val="0047795F"/>
    <w:rsid w:val="00477E5D"/>
    <w:rsid w:val="004819D9"/>
    <w:rsid w:val="00482DD9"/>
    <w:rsid w:val="004835A3"/>
    <w:rsid w:val="004837D1"/>
    <w:rsid w:val="00483943"/>
    <w:rsid w:val="00485A2D"/>
    <w:rsid w:val="00485C7E"/>
    <w:rsid w:val="00485F39"/>
    <w:rsid w:val="00486219"/>
    <w:rsid w:val="00486404"/>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6462"/>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6CB"/>
    <w:rsid w:val="004B2D8E"/>
    <w:rsid w:val="004B2F3B"/>
    <w:rsid w:val="004B34BD"/>
    <w:rsid w:val="004B3D89"/>
    <w:rsid w:val="004B4104"/>
    <w:rsid w:val="004B412D"/>
    <w:rsid w:val="004B445F"/>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7412"/>
    <w:rsid w:val="004C7937"/>
    <w:rsid w:val="004C7F29"/>
    <w:rsid w:val="004C7F37"/>
    <w:rsid w:val="004D01E8"/>
    <w:rsid w:val="004D0D39"/>
    <w:rsid w:val="004D0D8B"/>
    <w:rsid w:val="004D124A"/>
    <w:rsid w:val="004D1781"/>
    <w:rsid w:val="004D1A04"/>
    <w:rsid w:val="004D3ADB"/>
    <w:rsid w:val="004D3C23"/>
    <w:rsid w:val="004D3F4C"/>
    <w:rsid w:val="004D4538"/>
    <w:rsid w:val="004D4A9F"/>
    <w:rsid w:val="004D4D95"/>
    <w:rsid w:val="004D4FB6"/>
    <w:rsid w:val="004D572F"/>
    <w:rsid w:val="004D58AD"/>
    <w:rsid w:val="004D5DB5"/>
    <w:rsid w:val="004D5F0F"/>
    <w:rsid w:val="004D6329"/>
    <w:rsid w:val="004D6E9E"/>
    <w:rsid w:val="004D6F93"/>
    <w:rsid w:val="004D714B"/>
    <w:rsid w:val="004D75F0"/>
    <w:rsid w:val="004D7661"/>
    <w:rsid w:val="004D78ED"/>
    <w:rsid w:val="004D7F43"/>
    <w:rsid w:val="004E0144"/>
    <w:rsid w:val="004E0D66"/>
    <w:rsid w:val="004E23A7"/>
    <w:rsid w:val="004E2554"/>
    <w:rsid w:val="004E28BF"/>
    <w:rsid w:val="004E46A3"/>
    <w:rsid w:val="004E5418"/>
    <w:rsid w:val="004E5C8B"/>
    <w:rsid w:val="004E61B6"/>
    <w:rsid w:val="004E66C3"/>
    <w:rsid w:val="004E6B02"/>
    <w:rsid w:val="004E76F5"/>
    <w:rsid w:val="004E7F74"/>
    <w:rsid w:val="004F04BB"/>
    <w:rsid w:val="004F10E6"/>
    <w:rsid w:val="004F16E2"/>
    <w:rsid w:val="004F21EE"/>
    <w:rsid w:val="004F2C3A"/>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B9C"/>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2FE"/>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1BC7"/>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569"/>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0C8"/>
    <w:rsid w:val="0054466D"/>
    <w:rsid w:val="00545A8D"/>
    <w:rsid w:val="00545E31"/>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53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2EF0"/>
    <w:rsid w:val="00563A91"/>
    <w:rsid w:val="00563E2C"/>
    <w:rsid w:val="00563E91"/>
    <w:rsid w:val="00564486"/>
    <w:rsid w:val="00564BC1"/>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2E9"/>
    <w:rsid w:val="00574653"/>
    <w:rsid w:val="00575332"/>
    <w:rsid w:val="005753D1"/>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6F7C"/>
    <w:rsid w:val="005A7C0C"/>
    <w:rsid w:val="005B0125"/>
    <w:rsid w:val="005B05C2"/>
    <w:rsid w:val="005B0EE9"/>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A7B"/>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46FC"/>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2E70"/>
    <w:rsid w:val="005E423C"/>
    <w:rsid w:val="005E4410"/>
    <w:rsid w:val="005E4829"/>
    <w:rsid w:val="005E4EA1"/>
    <w:rsid w:val="005E54E8"/>
    <w:rsid w:val="005E5E8F"/>
    <w:rsid w:val="005E611E"/>
    <w:rsid w:val="005E676A"/>
    <w:rsid w:val="005E6A78"/>
    <w:rsid w:val="005E70C8"/>
    <w:rsid w:val="005E7749"/>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0AC4"/>
    <w:rsid w:val="00611234"/>
    <w:rsid w:val="0061131E"/>
    <w:rsid w:val="0061155D"/>
    <w:rsid w:val="00611F82"/>
    <w:rsid w:val="0061212C"/>
    <w:rsid w:val="0061247F"/>
    <w:rsid w:val="00612863"/>
    <w:rsid w:val="00612E01"/>
    <w:rsid w:val="006134E7"/>
    <w:rsid w:val="00613D72"/>
    <w:rsid w:val="0061406F"/>
    <w:rsid w:val="0061411D"/>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5DD5"/>
    <w:rsid w:val="006364A9"/>
    <w:rsid w:val="006365C0"/>
    <w:rsid w:val="006368D3"/>
    <w:rsid w:val="00636A9C"/>
    <w:rsid w:val="0063702B"/>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A1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3DB1"/>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304"/>
    <w:rsid w:val="00676770"/>
    <w:rsid w:val="0067691F"/>
    <w:rsid w:val="006772B6"/>
    <w:rsid w:val="00677371"/>
    <w:rsid w:val="0067751B"/>
    <w:rsid w:val="00680B4A"/>
    <w:rsid w:val="0068117D"/>
    <w:rsid w:val="00681722"/>
    <w:rsid w:val="0068176D"/>
    <w:rsid w:val="00682042"/>
    <w:rsid w:val="00682276"/>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21"/>
    <w:rsid w:val="0069446A"/>
    <w:rsid w:val="00694768"/>
    <w:rsid w:val="00694D5D"/>
    <w:rsid w:val="00694E59"/>
    <w:rsid w:val="006955A5"/>
    <w:rsid w:val="00696F88"/>
    <w:rsid w:val="0069733E"/>
    <w:rsid w:val="0069746C"/>
    <w:rsid w:val="006977CC"/>
    <w:rsid w:val="00697C09"/>
    <w:rsid w:val="006A0455"/>
    <w:rsid w:val="006A0685"/>
    <w:rsid w:val="006A0C11"/>
    <w:rsid w:val="006A0CB5"/>
    <w:rsid w:val="006A0D71"/>
    <w:rsid w:val="006A15DE"/>
    <w:rsid w:val="006A1830"/>
    <w:rsid w:val="006A3056"/>
    <w:rsid w:val="006A35BD"/>
    <w:rsid w:val="006A369C"/>
    <w:rsid w:val="006A3874"/>
    <w:rsid w:val="006A395C"/>
    <w:rsid w:val="006A4204"/>
    <w:rsid w:val="006A46A7"/>
    <w:rsid w:val="006A4A4E"/>
    <w:rsid w:val="006A4AEB"/>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59E"/>
    <w:rsid w:val="006B59A4"/>
    <w:rsid w:val="006B5BDC"/>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46AD"/>
    <w:rsid w:val="006C5043"/>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6EF"/>
    <w:rsid w:val="00704900"/>
    <w:rsid w:val="00704BDA"/>
    <w:rsid w:val="00704DB3"/>
    <w:rsid w:val="0070533D"/>
    <w:rsid w:val="007060D4"/>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B55"/>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821"/>
    <w:rsid w:val="0072216B"/>
    <w:rsid w:val="007228BA"/>
    <w:rsid w:val="00723314"/>
    <w:rsid w:val="007234C8"/>
    <w:rsid w:val="0072428F"/>
    <w:rsid w:val="007245D5"/>
    <w:rsid w:val="007246E8"/>
    <w:rsid w:val="00724826"/>
    <w:rsid w:val="00724A11"/>
    <w:rsid w:val="00724A3B"/>
    <w:rsid w:val="00724B86"/>
    <w:rsid w:val="00724D7B"/>
    <w:rsid w:val="007253BB"/>
    <w:rsid w:val="00725E58"/>
    <w:rsid w:val="0072693B"/>
    <w:rsid w:val="00726AC1"/>
    <w:rsid w:val="00726CE6"/>
    <w:rsid w:val="00727AEE"/>
    <w:rsid w:val="00730ED3"/>
    <w:rsid w:val="00730FF2"/>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22"/>
    <w:rsid w:val="0073666D"/>
    <w:rsid w:val="00736D52"/>
    <w:rsid w:val="00736DF6"/>
    <w:rsid w:val="0073713C"/>
    <w:rsid w:val="007372D5"/>
    <w:rsid w:val="007377C4"/>
    <w:rsid w:val="00737B56"/>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5A2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7DA"/>
    <w:rsid w:val="00752990"/>
    <w:rsid w:val="00752B7C"/>
    <w:rsid w:val="00754414"/>
    <w:rsid w:val="00754FA9"/>
    <w:rsid w:val="007550F8"/>
    <w:rsid w:val="00755136"/>
    <w:rsid w:val="00755668"/>
    <w:rsid w:val="0075603F"/>
    <w:rsid w:val="007560BB"/>
    <w:rsid w:val="007565B8"/>
    <w:rsid w:val="00756C7B"/>
    <w:rsid w:val="00756E3A"/>
    <w:rsid w:val="00757297"/>
    <w:rsid w:val="007605E9"/>
    <w:rsid w:val="00761777"/>
    <w:rsid w:val="007619AD"/>
    <w:rsid w:val="00761BA6"/>
    <w:rsid w:val="00761F36"/>
    <w:rsid w:val="007643F5"/>
    <w:rsid w:val="00764778"/>
    <w:rsid w:val="00764BEC"/>
    <w:rsid w:val="00765421"/>
    <w:rsid w:val="0076546D"/>
    <w:rsid w:val="00766479"/>
    <w:rsid w:val="00766687"/>
    <w:rsid w:val="00766751"/>
    <w:rsid w:val="00766A2B"/>
    <w:rsid w:val="00766E2C"/>
    <w:rsid w:val="00766F3F"/>
    <w:rsid w:val="00766F8F"/>
    <w:rsid w:val="007670F0"/>
    <w:rsid w:val="0076798E"/>
    <w:rsid w:val="007702D5"/>
    <w:rsid w:val="007706B2"/>
    <w:rsid w:val="00770C60"/>
    <w:rsid w:val="00770E78"/>
    <w:rsid w:val="00770EF5"/>
    <w:rsid w:val="0077108D"/>
    <w:rsid w:val="00771C19"/>
    <w:rsid w:val="00771D69"/>
    <w:rsid w:val="007726A7"/>
    <w:rsid w:val="007726F1"/>
    <w:rsid w:val="0077302C"/>
    <w:rsid w:val="0077343C"/>
    <w:rsid w:val="0077493F"/>
    <w:rsid w:val="0077571C"/>
    <w:rsid w:val="00775C1B"/>
    <w:rsid w:val="0077600D"/>
    <w:rsid w:val="007762BA"/>
    <w:rsid w:val="007773C4"/>
    <w:rsid w:val="00780299"/>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C07"/>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2FE"/>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12F"/>
    <w:rsid w:val="007E52F4"/>
    <w:rsid w:val="007E5A90"/>
    <w:rsid w:val="007E5F5F"/>
    <w:rsid w:val="007E639E"/>
    <w:rsid w:val="007E66C3"/>
    <w:rsid w:val="007E6CAD"/>
    <w:rsid w:val="007E6E66"/>
    <w:rsid w:val="007E7153"/>
    <w:rsid w:val="007E7858"/>
    <w:rsid w:val="007E7F42"/>
    <w:rsid w:val="007F0BBF"/>
    <w:rsid w:val="007F0C3A"/>
    <w:rsid w:val="007F0E06"/>
    <w:rsid w:val="007F1254"/>
    <w:rsid w:val="007F13E2"/>
    <w:rsid w:val="007F146B"/>
    <w:rsid w:val="007F1720"/>
    <w:rsid w:val="007F2CE5"/>
    <w:rsid w:val="007F2EB7"/>
    <w:rsid w:val="007F2F7E"/>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09F"/>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AC0"/>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6C68"/>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1A3"/>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2458"/>
    <w:rsid w:val="00892524"/>
    <w:rsid w:val="00892543"/>
    <w:rsid w:val="00892A58"/>
    <w:rsid w:val="00892CBB"/>
    <w:rsid w:val="00892F81"/>
    <w:rsid w:val="0089376D"/>
    <w:rsid w:val="00893D09"/>
    <w:rsid w:val="00893D46"/>
    <w:rsid w:val="00893DB8"/>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5E8D"/>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DF"/>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187B"/>
    <w:rsid w:val="009427EC"/>
    <w:rsid w:val="00942FF3"/>
    <w:rsid w:val="009435E6"/>
    <w:rsid w:val="0094389F"/>
    <w:rsid w:val="0094439C"/>
    <w:rsid w:val="00944791"/>
    <w:rsid w:val="00944AF1"/>
    <w:rsid w:val="00945BE5"/>
    <w:rsid w:val="00945FA0"/>
    <w:rsid w:val="00946076"/>
    <w:rsid w:val="0094621E"/>
    <w:rsid w:val="00946BFE"/>
    <w:rsid w:val="00946C26"/>
    <w:rsid w:val="009470FF"/>
    <w:rsid w:val="00947F06"/>
    <w:rsid w:val="00950452"/>
    <w:rsid w:val="00950B7A"/>
    <w:rsid w:val="00950D30"/>
    <w:rsid w:val="00951DE2"/>
    <w:rsid w:val="0095234C"/>
    <w:rsid w:val="0095253C"/>
    <w:rsid w:val="00952664"/>
    <w:rsid w:val="00953602"/>
    <w:rsid w:val="00953878"/>
    <w:rsid w:val="00953A36"/>
    <w:rsid w:val="00953A7B"/>
    <w:rsid w:val="00953B12"/>
    <w:rsid w:val="00953E2B"/>
    <w:rsid w:val="00954B3D"/>
    <w:rsid w:val="009550CF"/>
    <w:rsid w:val="00956143"/>
    <w:rsid w:val="00956922"/>
    <w:rsid w:val="00956E6C"/>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2D5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268"/>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0F7"/>
    <w:rsid w:val="009A22A8"/>
    <w:rsid w:val="009A23AE"/>
    <w:rsid w:val="009A2BCA"/>
    <w:rsid w:val="009A3404"/>
    <w:rsid w:val="009A343E"/>
    <w:rsid w:val="009A351F"/>
    <w:rsid w:val="009A37C4"/>
    <w:rsid w:val="009A41B0"/>
    <w:rsid w:val="009A4590"/>
    <w:rsid w:val="009A4FD5"/>
    <w:rsid w:val="009A5201"/>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5D0"/>
    <w:rsid w:val="009B6AAF"/>
    <w:rsid w:val="009B710A"/>
    <w:rsid w:val="009B772B"/>
    <w:rsid w:val="009C0082"/>
    <w:rsid w:val="009C06A5"/>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087"/>
    <w:rsid w:val="009E4558"/>
    <w:rsid w:val="009E4618"/>
    <w:rsid w:val="009E4D44"/>
    <w:rsid w:val="009E4F63"/>
    <w:rsid w:val="009E5461"/>
    <w:rsid w:val="009E56F8"/>
    <w:rsid w:val="009E592B"/>
    <w:rsid w:val="009E6373"/>
    <w:rsid w:val="009E7015"/>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559"/>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96C"/>
    <w:rsid w:val="00A23FE7"/>
    <w:rsid w:val="00A241D9"/>
    <w:rsid w:val="00A2482D"/>
    <w:rsid w:val="00A24C79"/>
    <w:rsid w:val="00A24F4F"/>
    <w:rsid w:val="00A2560E"/>
    <w:rsid w:val="00A2588A"/>
    <w:rsid w:val="00A25A47"/>
    <w:rsid w:val="00A25ADC"/>
    <w:rsid w:val="00A25D91"/>
    <w:rsid w:val="00A25E4C"/>
    <w:rsid w:val="00A26164"/>
    <w:rsid w:val="00A2629A"/>
    <w:rsid w:val="00A2647A"/>
    <w:rsid w:val="00A26D1F"/>
    <w:rsid w:val="00A27C02"/>
    <w:rsid w:val="00A307D8"/>
    <w:rsid w:val="00A30C6D"/>
    <w:rsid w:val="00A3160B"/>
    <w:rsid w:val="00A31D94"/>
    <w:rsid w:val="00A31F36"/>
    <w:rsid w:val="00A32163"/>
    <w:rsid w:val="00A322C9"/>
    <w:rsid w:val="00A32347"/>
    <w:rsid w:val="00A32FC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3EF"/>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DF4"/>
    <w:rsid w:val="00A51194"/>
    <w:rsid w:val="00A5144B"/>
    <w:rsid w:val="00A52330"/>
    <w:rsid w:val="00A525F9"/>
    <w:rsid w:val="00A5274C"/>
    <w:rsid w:val="00A52BA1"/>
    <w:rsid w:val="00A52C30"/>
    <w:rsid w:val="00A52EA5"/>
    <w:rsid w:val="00A53026"/>
    <w:rsid w:val="00A53A07"/>
    <w:rsid w:val="00A53A63"/>
    <w:rsid w:val="00A554D0"/>
    <w:rsid w:val="00A55839"/>
    <w:rsid w:val="00A56490"/>
    <w:rsid w:val="00A56BD3"/>
    <w:rsid w:val="00A5719A"/>
    <w:rsid w:val="00A57F1A"/>
    <w:rsid w:val="00A603D6"/>
    <w:rsid w:val="00A60BBA"/>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4A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54C"/>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97D07"/>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5BD1"/>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B28"/>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6FE1"/>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4FE"/>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2E1F"/>
    <w:rsid w:val="00B331BC"/>
    <w:rsid w:val="00B3320F"/>
    <w:rsid w:val="00B336B8"/>
    <w:rsid w:val="00B337AF"/>
    <w:rsid w:val="00B33D7B"/>
    <w:rsid w:val="00B33DBE"/>
    <w:rsid w:val="00B340E5"/>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72E"/>
    <w:rsid w:val="00B43EC2"/>
    <w:rsid w:val="00B444DF"/>
    <w:rsid w:val="00B4459E"/>
    <w:rsid w:val="00B44B0B"/>
    <w:rsid w:val="00B45243"/>
    <w:rsid w:val="00B4525B"/>
    <w:rsid w:val="00B453CD"/>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0BB"/>
    <w:rsid w:val="00B67A98"/>
    <w:rsid w:val="00B703ED"/>
    <w:rsid w:val="00B7041C"/>
    <w:rsid w:val="00B70492"/>
    <w:rsid w:val="00B704AF"/>
    <w:rsid w:val="00B70B56"/>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C3B"/>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958"/>
    <w:rsid w:val="00B82FA8"/>
    <w:rsid w:val="00B83694"/>
    <w:rsid w:val="00B83D94"/>
    <w:rsid w:val="00B83EAB"/>
    <w:rsid w:val="00B83FF6"/>
    <w:rsid w:val="00B84179"/>
    <w:rsid w:val="00B84388"/>
    <w:rsid w:val="00B845D3"/>
    <w:rsid w:val="00B845E6"/>
    <w:rsid w:val="00B85615"/>
    <w:rsid w:val="00B85E73"/>
    <w:rsid w:val="00B86589"/>
    <w:rsid w:val="00B86F27"/>
    <w:rsid w:val="00B90000"/>
    <w:rsid w:val="00B90DAA"/>
    <w:rsid w:val="00B9129A"/>
    <w:rsid w:val="00B9157B"/>
    <w:rsid w:val="00B91DDC"/>
    <w:rsid w:val="00B924E1"/>
    <w:rsid w:val="00B925D4"/>
    <w:rsid w:val="00B927A3"/>
    <w:rsid w:val="00B92BBC"/>
    <w:rsid w:val="00B93938"/>
    <w:rsid w:val="00B93D50"/>
    <w:rsid w:val="00B94204"/>
    <w:rsid w:val="00B9429D"/>
    <w:rsid w:val="00B94917"/>
    <w:rsid w:val="00B958D8"/>
    <w:rsid w:val="00B95E0B"/>
    <w:rsid w:val="00B96061"/>
    <w:rsid w:val="00B9629D"/>
    <w:rsid w:val="00B973B5"/>
    <w:rsid w:val="00B97422"/>
    <w:rsid w:val="00B97592"/>
    <w:rsid w:val="00BA0A70"/>
    <w:rsid w:val="00BA105E"/>
    <w:rsid w:val="00BA1F22"/>
    <w:rsid w:val="00BA2335"/>
    <w:rsid w:val="00BA23E7"/>
    <w:rsid w:val="00BA27FC"/>
    <w:rsid w:val="00BA2BC5"/>
    <w:rsid w:val="00BA2F0C"/>
    <w:rsid w:val="00BA2F69"/>
    <w:rsid w:val="00BA317D"/>
    <w:rsid w:val="00BA3D64"/>
    <w:rsid w:val="00BA3F36"/>
    <w:rsid w:val="00BA4225"/>
    <w:rsid w:val="00BA55DD"/>
    <w:rsid w:val="00BA6ACA"/>
    <w:rsid w:val="00BA780F"/>
    <w:rsid w:val="00BA79DE"/>
    <w:rsid w:val="00BA7DCA"/>
    <w:rsid w:val="00BB0551"/>
    <w:rsid w:val="00BB0A30"/>
    <w:rsid w:val="00BB0FEE"/>
    <w:rsid w:val="00BB1931"/>
    <w:rsid w:val="00BB1F6B"/>
    <w:rsid w:val="00BB2161"/>
    <w:rsid w:val="00BB2554"/>
    <w:rsid w:val="00BB2557"/>
    <w:rsid w:val="00BB2BBB"/>
    <w:rsid w:val="00BB3734"/>
    <w:rsid w:val="00BB3B49"/>
    <w:rsid w:val="00BB3BB5"/>
    <w:rsid w:val="00BB3CB1"/>
    <w:rsid w:val="00BB442E"/>
    <w:rsid w:val="00BB488B"/>
    <w:rsid w:val="00BB4AD1"/>
    <w:rsid w:val="00BB50F1"/>
    <w:rsid w:val="00BB53F7"/>
    <w:rsid w:val="00BB5F3C"/>
    <w:rsid w:val="00BB6342"/>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4F34"/>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1F4B"/>
    <w:rsid w:val="00BE20EF"/>
    <w:rsid w:val="00BE24FF"/>
    <w:rsid w:val="00BE277C"/>
    <w:rsid w:val="00BE30CB"/>
    <w:rsid w:val="00BE3778"/>
    <w:rsid w:val="00BE38EA"/>
    <w:rsid w:val="00BE4166"/>
    <w:rsid w:val="00BE476F"/>
    <w:rsid w:val="00BE5253"/>
    <w:rsid w:val="00BE56DC"/>
    <w:rsid w:val="00BE6A2D"/>
    <w:rsid w:val="00BE6F51"/>
    <w:rsid w:val="00BE70CC"/>
    <w:rsid w:val="00BE7375"/>
    <w:rsid w:val="00BE73AA"/>
    <w:rsid w:val="00BE7F5C"/>
    <w:rsid w:val="00BF00E6"/>
    <w:rsid w:val="00BF087A"/>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480B"/>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611"/>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304F3"/>
    <w:rsid w:val="00C305F1"/>
    <w:rsid w:val="00C30756"/>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09C"/>
    <w:rsid w:val="00C4283F"/>
    <w:rsid w:val="00C42A80"/>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30"/>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528"/>
    <w:rsid w:val="00C62E8E"/>
    <w:rsid w:val="00C62FB4"/>
    <w:rsid w:val="00C63266"/>
    <w:rsid w:val="00C634B9"/>
    <w:rsid w:val="00C63AE3"/>
    <w:rsid w:val="00C64439"/>
    <w:rsid w:val="00C64830"/>
    <w:rsid w:val="00C649EF"/>
    <w:rsid w:val="00C65048"/>
    <w:rsid w:val="00C65B3E"/>
    <w:rsid w:val="00C66CEB"/>
    <w:rsid w:val="00C66E0C"/>
    <w:rsid w:val="00C67D26"/>
    <w:rsid w:val="00C67D98"/>
    <w:rsid w:val="00C70619"/>
    <w:rsid w:val="00C70A3D"/>
    <w:rsid w:val="00C70C6C"/>
    <w:rsid w:val="00C70FAD"/>
    <w:rsid w:val="00C7131E"/>
    <w:rsid w:val="00C71626"/>
    <w:rsid w:val="00C721AB"/>
    <w:rsid w:val="00C72986"/>
    <w:rsid w:val="00C730F7"/>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CA4"/>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11E"/>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5E7"/>
    <w:rsid w:val="00CF1695"/>
    <w:rsid w:val="00CF1696"/>
    <w:rsid w:val="00CF1715"/>
    <w:rsid w:val="00CF1A52"/>
    <w:rsid w:val="00CF2558"/>
    <w:rsid w:val="00CF271E"/>
    <w:rsid w:val="00CF28A3"/>
    <w:rsid w:val="00CF2E9C"/>
    <w:rsid w:val="00CF387C"/>
    <w:rsid w:val="00CF3ACD"/>
    <w:rsid w:val="00CF3FAB"/>
    <w:rsid w:val="00CF4F85"/>
    <w:rsid w:val="00CF57FF"/>
    <w:rsid w:val="00CF5826"/>
    <w:rsid w:val="00CF587C"/>
    <w:rsid w:val="00CF5B93"/>
    <w:rsid w:val="00CF5BEE"/>
    <w:rsid w:val="00CF681C"/>
    <w:rsid w:val="00CF692C"/>
    <w:rsid w:val="00CF7DD7"/>
    <w:rsid w:val="00D008F1"/>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5F95"/>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044"/>
    <w:rsid w:val="00D154C1"/>
    <w:rsid w:val="00D15512"/>
    <w:rsid w:val="00D1578E"/>
    <w:rsid w:val="00D15AAC"/>
    <w:rsid w:val="00D15E8C"/>
    <w:rsid w:val="00D16255"/>
    <w:rsid w:val="00D16CEB"/>
    <w:rsid w:val="00D16DA6"/>
    <w:rsid w:val="00D176E9"/>
    <w:rsid w:val="00D17D95"/>
    <w:rsid w:val="00D17F40"/>
    <w:rsid w:val="00D17FE5"/>
    <w:rsid w:val="00D20A9C"/>
    <w:rsid w:val="00D20B21"/>
    <w:rsid w:val="00D21475"/>
    <w:rsid w:val="00D2166B"/>
    <w:rsid w:val="00D22231"/>
    <w:rsid w:val="00D22266"/>
    <w:rsid w:val="00D2235E"/>
    <w:rsid w:val="00D22D8C"/>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EB9"/>
    <w:rsid w:val="00D33F19"/>
    <w:rsid w:val="00D340A4"/>
    <w:rsid w:val="00D3435E"/>
    <w:rsid w:val="00D34AEE"/>
    <w:rsid w:val="00D34AF5"/>
    <w:rsid w:val="00D34BEE"/>
    <w:rsid w:val="00D35EF1"/>
    <w:rsid w:val="00D36495"/>
    <w:rsid w:val="00D37100"/>
    <w:rsid w:val="00D400E9"/>
    <w:rsid w:val="00D4057F"/>
    <w:rsid w:val="00D40C4B"/>
    <w:rsid w:val="00D41A63"/>
    <w:rsid w:val="00D41A9F"/>
    <w:rsid w:val="00D41FE7"/>
    <w:rsid w:val="00D421EA"/>
    <w:rsid w:val="00D431B5"/>
    <w:rsid w:val="00D431E7"/>
    <w:rsid w:val="00D446B7"/>
    <w:rsid w:val="00D44FCE"/>
    <w:rsid w:val="00D461CD"/>
    <w:rsid w:val="00D46F0A"/>
    <w:rsid w:val="00D4726C"/>
    <w:rsid w:val="00D47570"/>
    <w:rsid w:val="00D47671"/>
    <w:rsid w:val="00D47AE2"/>
    <w:rsid w:val="00D50995"/>
    <w:rsid w:val="00D50E2A"/>
    <w:rsid w:val="00D51743"/>
    <w:rsid w:val="00D5192C"/>
    <w:rsid w:val="00D51DBD"/>
    <w:rsid w:val="00D52300"/>
    <w:rsid w:val="00D52CDB"/>
    <w:rsid w:val="00D53DED"/>
    <w:rsid w:val="00D5433E"/>
    <w:rsid w:val="00D54963"/>
    <w:rsid w:val="00D553A0"/>
    <w:rsid w:val="00D5549A"/>
    <w:rsid w:val="00D55BF6"/>
    <w:rsid w:val="00D55C6C"/>
    <w:rsid w:val="00D5603F"/>
    <w:rsid w:val="00D56343"/>
    <w:rsid w:val="00D56E57"/>
    <w:rsid w:val="00D570C2"/>
    <w:rsid w:val="00D573A6"/>
    <w:rsid w:val="00D6049B"/>
    <w:rsid w:val="00D610C6"/>
    <w:rsid w:val="00D61428"/>
    <w:rsid w:val="00D61673"/>
    <w:rsid w:val="00D617EB"/>
    <w:rsid w:val="00D61DCC"/>
    <w:rsid w:val="00D62033"/>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5F9"/>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1DD5"/>
    <w:rsid w:val="00DA2387"/>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EB1"/>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6D"/>
    <w:rsid w:val="00DD58F8"/>
    <w:rsid w:val="00DD6ADD"/>
    <w:rsid w:val="00DD6C33"/>
    <w:rsid w:val="00DD709E"/>
    <w:rsid w:val="00DD7820"/>
    <w:rsid w:val="00DD7C2F"/>
    <w:rsid w:val="00DE06CD"/>
    <w:rsid w:val="00DE077B"/>
    <w:rsid w:val="00DE0CE6"/>
    <w:rsid w:val="00DE1458"/>
    <w:rsid w:val="00DE16E9"/>
    <w:rsid w:val="00DE221F"/>
    <w:rsid w:val="00DE22A7"/>
    <w:rsid w:val="00DE2DD3"/>
    <w:rsid w:val="00DE2F8F"/>
    <w:rsid w:val="00DE3549"/>
    <w:rsid w:val="00DE39B6"/>
    <w:rsid w:val="00DE3F1E"/>
    <w:rsid w:val="00DE445D"/>
    <w:rsid w:val="00DE453A"/>
    <w:rsid w:val="00DE4B21"/>
    <w:rsid w:val="00DE4CFF"/>
    <w:rsid w:val="00DE4D02"/>
    <w:rsid w:val="00DE4FC7"/>
    <w:rsid w:val="00DE50E2"/>
    <w:rsid w:val="00DE538B"/>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520A"/>
    <w:rsid w:val="00DF53DD"/>
    <w:rsid w:val="00DF53EB"/>
    <w:rsid w:val="00DF5E33"/>
    <w:rsid w:val="00DF5E57"/>
    <w:rsid w:val="00DF6178"/>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B97"/>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4D91"/>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4E0E"/>
    <w:rsid w:val="00E25A5D"/>
    <w:rsid w:val="00E266E5"/>
    <w:rsid w:val="00E26959"/>
    <w:rsid w:val="00E26960"/>
    <w:rsid w:val="00E26FA9"/>
    <w:rsid w:val="00E2720B"/>
    <w:rsid w:val="00E273A7"/>
    <w:rsid w:val="00E276CE"/>
    <w:rsid w:val="00E2780F"/>
    <w:rsid w:val="00E27A6E"/>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352"/>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4C8"/>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36C"/>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1C20"/>
    <w:rsid w:val="00E72157"/>
    <w:rsid w:val="00E72324"/>
    <w:rsid w:val="00E72363"/>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3FD"/>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FE3"/>
    <w:rsid w:val="00E8639A"/>
    <w:rsid w:val="00E86D9A"/>
    <w:rsid w:val="00E877A8"/>
    <w:rsid w:val="00E87B44"/>
    <w:rsid w:val="00E90336"/>
    <w:rsid w:val="00E90341"/>
    <w:rsid w:val="00E9034B"/>
    <w:rsid w:val="00E90435"/>
    <w:rsid w:val="00E904A1"/>
    <w:rsid w:val="00E90804"/>
    <w:rsid w:val="00E909A1"/>
    <w:rsid w:val="00E90DB4"/>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97609"/>
    <w:rsid w:val="00E97F68"/>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1DFD"/>
    <w:rsid w:val="00EB2706"/>
    <w:rsid w:val="00EB3148"/>
    <w:rsid w:val="00EB32F2"/>
    <w:rsid w:val="00EB3663"/>
    <w:rsid w:val="00EB512D"/>
    <w:rsid w:val="00EB58C4"/>
    <w:rsid w:val="00EB58C7"/>
    <w:rsid w:val="00EB621B"/>
    <w:rsid w:val="00EB643B"/>
    <w:rsid w:val="00EB6D48"/>
    <w:rsid w:val="00EB6EA5"/>
    <w:rsid w:val="00EB73DA"/>
    <w:rsid w:val="00EC07E1"/>
    <w:rsid w:val="00EC1AAF"/>
    <w:rsid w:val="00EC21BB"/>
    <w:rsid w:val="00EC23F5"/>
    <w:rsid w:val="00EC28D1"/>
    <w:rsid w:val="00EC363B"/>
    <w:rsid w:val="00EC3EF5"/>
    <w:rsid w:val="00EC3F40"/>
    <w:rsid w:val="00EC3FEB"/>
    <w:rsid w:val="00EC4171"/>
    <w:rsid w:val="00EC444E"/>
    <w:rsid w:val="00EC488F"/>
    <w:rsid w:val="00EC4DBC"/>
    <w:rsid w:val="00ED030B"/>
    <w:rsid w:val="00ED0769"/>
    <w:rsid w:val="00ED0DDB"/>
    <w:rsid w:val="00ED0EB8"/>
    <w:rsid w:val="00ED0F24"/>
    <w:rsid w:val="00ED0F70"/>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D65"/>
    <w:rsid w:val="00EE53C7"/>
    <w:rsid w:val="00EE57BF"/>
    <w:rsid w:val="00EE6298"/>
    <w:rsid w:val="00EE62E7"/>
    <w:rsid w:val="00EE6340"/>
    <w:rsid w:val="00EE716D"/>
    <w:rsid w:val="00EE764C"/>
    <w:rsid w:val="00EE7666"/>
    <w:rsid w:val="00EF017A"/>
    <w:rsid w:val="00EF0454"/>
    <w:rsid w:val="00EF16AF"/>
    <w:rsid w:val="00EF1DA9"/>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054"/>
    <w:rsid w:val="00F30913"/>
    <w:rsid w:val="00F30E1D"/>
    <w:rsid w:val="00F311D3"/>
    <w:rsid w:val="00F32D9E"/>
    <w:rsid w:val="00F33320"/>
    <w:rsid w:val="00F34012"/>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159"/>
    <w:rsid w:val="00F456CA"/>
    <w:rsid w:val="00F45DB4"/>
    <w:rsid w:val="00F45F39"/>
    <w:rsid w:val="00F467A4"/>
    <w:rsid w:val="00F46DF4"/>
    <w:rsid w:val="00F477C8"/>
    <w:rsid w:val="00F47EA2"/>
    <w:rsid w:val="00F50044"/>
    <w:rsid w:val="00F5089A"/>
    <w:rsid w:val="00F50AA0"/>
    <w:rsid w:val="00F51095"/>
    <w:rsid w:val="00F51276"/>
    <w:rsid w:val="00F51CD4"/>
    <w:rsid w:val="00F51F24"/>
    <w:rsid w:val="00F52E8C"/>
    <w:rsid w:val="00F5334F"/>
    <w:rsid w:val="00F535A2"/>
    <w:rsid w:val="00F53AF7"/>
    <w:rsid w:val="00F53BC0"/>
    <w:rsid w:val="00F53F1E"/>
    <w:rsid w:val="00F55417"/>
    <w:rsid w:val="00F5606F"/>
    <w:rsid w:val="00F5630F"/>
    <w:rsid w:val="00F56E8B"/>
    <w:rsid w:val="00F572B6"/>
    <w:rsid w:val="00F57A3D"/>
    <w:rsid w:val="00F60279"/>
    <w:rsid w:val="00F61EC6"/>
    <w:rsid w:val="00F62579"/>
    <w:rsid w:val="00F63AC3"/>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9CB"/>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D37"/>
    <w:rsid w:val="00F85E94"/>
    <w:rsid w:val="00F86516"/>
    <w:rsid w:val="00F8686A"/>
    <w:rsid w:val="00F86B7C"/>
    <w:rsid w:val="00F87227"/>
    <w:rsid w:val="00F87874"/>
    <w:rsid w:val="00F9033D"/>
    <w:rsid w:val="00F90DFC"/>
    <w:rsid w:val="00F91184"/>
    <w:rsid w:val="00F91A6A"/>
    <w:rsid w:val="00F929B3"/>
    <w:rsid w:val="00F931FC"/>
    <w:rsid w:val="00F93375"/>
    <w:rsid w:val="00F93A49"/>
    <w:rsid w:val="00F94302"/>
    <w:rsid w:val="00F945BF"/>
    <w:rsid w:val="00F945EE"/>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53"/>
    <w:rsid w:val="00FA1BAC"/>
    <w:rsid w:val="00FA200F"/>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66B"/>
    <w:rsid w:val="00FD4890"/>
    <w:rsid w:val="00FD5585"/>
    <w:rsid w:val="00FD5729"/>
    <w:rsid w:val="00FD5731"/>
    <w:rsid w:val="00FD6212"/>
    <w:rsid w:val="00FD63E8"/>
    <w:rsid w:val="00FD63F9"/>
    <w:rsid w:val="00FD65C6"/>
    <w:rsid w:val="00FD69E7"/>
    <w:rsid w:val="00FD760B"/>
    <w:rsid w:val="00FD77F0"/>
    <w:rsid w:val="00FE22EE"/>
    <w:rsid w:val="00FE24EC"/>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Date"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122F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uiPriority w:val="99"/>
    <w:qFormat/>
    <w:rsid w:val="00590EBF"/>
    <w:pPr>
      <w:ind w:leftChars="2500" w:left="100"/>
    </w:pPr>
  </w:style>
  <w:style w:type="character" w:customStyle="1" w:styleId="aff4">
    <w:name w:val="日期 字符"/>
    <w:link w:val="aff3"/>
    <w:uiPriority w:val="99"/>
    <w:qFormat/>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42986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903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292659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4505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372644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06818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3545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BA4C3-834B-4D6A-8218-22C9BAA6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174</TotalTime>
  <Pages>1</Pages>
  <Words>1750</Words>
  <Characters>9980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5</cp:revision>
  <cp:lastPrinted>2010-01-07T02:23:00Z</cp:lastPrinted>
  <dcterms:created xsi:type="dcterms:W3CDTF">2025-03-28T02:33:00Z</dcterms:created>
  <dcterms:modified xsi:type="dcterms:W3CDTF">2025-03-28T13:21:00Z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1743167950</vt:lpwstr>
  </property>
</Properties>
</file>